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009FA" w14:textId="77777777" w:rsidR="00347343" w:rsidRPr="00143FA5" w:rsidRDefault="00347343" w:rsidP="00C512B6">
      <w:pPr>
        <w:spacing w:after="0" w:line="360" w:lineRule="auto"/>
        <w:rPr>
          <w:rFonts w:ascii="Garamond" w:hAnsi="Garamond"/>
          <w:sz w:val="24"/>
          <w:szCs w:val="24"/>
          <w:lang w:val="en-GB"/>
        </w:rPr>
      </w:pPr>
    </w:p>
    <w:p w14:paraId="422B92BD" w14:textId="77777777" w:rsidR="00347343" w:rsidRPr="00143FA5" w:rsidRDefault="00347343" w:rsidP="00C512B6">
      <w:pPr>
        <w:spacing w:after="0" w:line="360" w:lineRule="auto"/>
        <w:jc w:val="center"/>
        <w:rPr>
          <w:rFonts w:ascii="Garamond" w:hAnsi="Garamond"/>
          <w:sz w:val="36"/>
          <w:szCs w:val="36"/>
          <w:lang w:val="en-GB"/>
        </w:rPr>
      </w:pPr>
      <w:r w:rsidRPr="00143FA5">
        <w:rPr>
          <w:rFonts w:ascii="Garamond" w:hAnsi="Garamond"/>
          <w:sz w:val="36"/>
          <w:szCs w:val="36"/>
          <w:lang w:val="en-GB"/>
        </w:rPr>
        <w:t>Economic Freedom and the CO</w:t>
      </w:r>
      <w:r w:rsidRPr="00143FA5">
        <w:rPr>
          <w:rFonts w:ascii="Garamond" w:hAnsi="Garamond"/>
          <w:sz w:val="36"/>
          <w:szCs w:val="36"/>
          <w:vertAlign w:val="subscript"/>
          <w:lang w:val="en-GB"/>
        </w:rPr>
        <w:t>2</w:t>
      </w:r>
      <w:r w:rsidRPr="00143FA5">
        <w:rPr>
          <w:rFonts w:ascii="Garamond" w:hAnsi="Garamond"/>
          <w:sz w:val="36"/>
          <w:szCs w:val="36"/>
          <w:lang w:val="en-GB"/>
        </w:rPr>
        <w:t xml:space="preserve"> Kuznets Curve</w:t>
      </w:r>
    </w:p>
    <w:p w14:paraId="1CA92B1D" w14:textId="77777777" w:rsidR="00347343" w:rsidRPr="00143FA5" w:rsidRDefault="00347343" w:rsidP="00C512B6">
      <w:pPr>
        <w:spacing w:after="0" w:line="360" w:lineRule="auto"/>
        <w:jc w:val="center"/>
        <w:rPr>
          <w:rFonts w:ascii="Garamond" w:hAnsi="Garamond"/>
          <w:sz w:val="24"/>
          <w:szCs w:val="24"/>
          <w:lang w:val="en-GB"/>
        </w:rPr>
      </w:pPr>
      <w:r w:rsidRPr="00143FA5">
        <w:rPr>
          <w:rFonts w:ascii="Garamond" w:hAnsi="Garamond"/>
          <w:sz w:val="24"/>
          <w:szCs w:val="24"/>
          <w:lang w:val="en-GB"/>
        </w:rPr>
        <w:t>Christian Bjørnskov</w:t>
      </w:r>
      <w:r w:rsidRPr="00143FA5">
        <w:rPr>
          <w:rStyle w:val="Fodnotehenvisning"/>
          <w:rFonts w:ascii="Garamond" w:hAnsi="Garamond"/>
          <w:sz w:val="24"/>
          <w:szCs w:val="24"/>
          <w:lang w:val="en-GB"/>
        </w:rPr>
        <w:footnoteReference w:customMarkFollows="1" w:id="1"/>
        <w:t>*</w:t>
      </w:r>
    </w:p>
    <w:p w14:paraId="20E7B1D5" w14:textId="77777777" w:rsidR="00347343" w:rsidRPr="00143FA5" w:rsidRDefault="00347343" w:rsidP="00C512B6">
      <w:pPr>
        <w:spacing w:after="0" w:line="360" w:lineRule="auto"/>
        <w:jc w:val="center"/>
        <w:rPr>
          <w:rFonts w:ascii="Garamond" w:hAnsi="Garamond"/>
          <w:sz w:val="24"/>
          <w:szCs w:val="24"/>
          <w:lang w:val="en-GB"/>
        </w:rPr>
      </w:pPr>
      <w:r w:rsidRPr="00143FA5">
        <w:rPr>
          <w:rFonts w:ascii="Garamond" w:hAnsi="Garamond"/>
          <w:sz w:val="24"/>
          <w:szCs w:val="24"/>
          <w:lang w:val="en-GB"/>
        </w:rPr>
        <w:t>Aarhus University and Research Institute of Industrial Economics</w:t>
      </w:r>
    </w:p>
    <w:p w14:paraId="739DF7FD" w14:textId="19C0F70E" w:rsidR="00347343" w:rsidRPr="00143FA5" w:rsidRDefault="00971B25" w:rsidP="00C512B6">
      <w:pPr>
        <w:spacing w:after="0" w:line="360" w:lineRule="auto"/>
        <w:jc w:val="center"/>
        <w:rPr>
          <w:rFonts w:ascii="Garamond" w:hAnsi="Garamond"/>
          <w:sz w:val="24"/>
          <w:szCs w:val="24"/>
          <w:lang w:val="en-GB"/>
        </w:rPr>
      </w:pPr>
      <w:r>
        <w:rPr>
          <w:rFonts w:ascii="Garamond" w:hAnsi="Garamond"/>
          <w:sz w:val="24"/>
          <w:szCs w:val="24"/>
          <w:lang w:val="en-GB"/>
        </w:rPr>
        <w:t>2</w:t>
      </w:r>
      <w:bookmarkStart w:id="0" w:name="_GoBack"/>
      <w:bookmarkEnd w:id="0"/>
      <w:r w:rsidR="00610B21">
        <w:rPr>
          <w:rFonts w:ascii="Garamond" w:hAnsi="Garamond"/>
          <w:sz w:val="24"/>
          <w:szCs w:val="24"/>
          <w:lang w:val="en-GB"/>
        </w:rPr>
        <w:t>2</w:t>
      </w:r>
      <w:r w:rsidR="007334C3">
        <w:rPr>
          <w:rFonts w:ascii="Garamond" w:hAnsi="Garamond"/>
          <w:sz w:val="24"/>
          <w:szCs w:val="24"/>
          <w:lang w:val="en-GB"/>
        </w:rPr>
        <w:t xml:space="preserve"> March</w:t>
      </w:r>
      <w:r w:rsidR="00F42AEF">
        <w:rPr>
          <w:rFonts w:ascii="Garamond" w:hAnsi="Garamond"/>
          <w:sz w:val="24"/>
          <w:szCs w:val="24"/>
          <w:lang w:val="en-GB"/>
        </w:rPr>
        <w:t xml:space="preserve"> 2020</w:t>
      </w:r>
    </w:p>
    <w:p w14:paraId="0E3FAD48" w14:textId="77777777" w:rsidR="00337A4D" w:rsidRDefault="00337A4D" w:rsidP="00C512B6">
      <w:pPr>
        <w:spacing w:after="0" w:line="360" w:lineRule="auto"/>
        <w:rPr>
          <w:rFonts w:ascii="Garamond" w:hAnsi="Garamond"/>
          <w:sz w:val="24"/>
          <w:szCs w:val="24"/>
          <w:lang w:val="en-GB"/>
        </w:rPr>
      </w:pPr>
    </w:p>
    <w:p w14:paraId="3BE76D1C" w14:textId="77777777" w:rsidR="003953F9" w:rsidRPr="00143FA5" w:rsidRDefault="00C512B6" w:rsidP="00422349">
      <w:pPr>
        <w:spacing w:after="0" w:line="360" w:lineRule="auto"/>
        <w:jc w:val="both"/>
        <w:rPr>
          <w:rFonts w:ascii="Garamond" w:hAnsi="Garamond"/>
          <w:sz w:val="24"/>
          <w:szCs w:val="24"/>
          <w:lang w:val="en-GB"/>
        </w:rPr>
      </w:pPr>
      <w:r w:rsidRPr="00143FA5">
        <w:rPr>
          <w:rFonts w:ascii="Garamond" w:hAnsi="Garamond"/>
          <w:sz w:val="24"/>
          <w:szCs w:val="24"/>
          <w:lang w:val="en-GB"/>
        </w:rPr>
        <w:t xml:space="preserve">Abstract: </w:t>
      </w:r>
      <w:r w:rsidR="00E04D81">
        <w:rPr>
          <w:rFonts w:ascii="Garamond" w:hAnsi="Garamond"/>
          <w:sz w:val="24"/>
          <w:szCs w:val="24"/>
          <w:lang w:val="en-GB"/>
        </w:rPr>
        <w:t>P</w:t>
      </w:r>
      <w:r w:rsidR="00412CBB" w:rsidRPr="00143FA5">
        <w:rPr>
          <w:rFonts w:ascii="Garamond" w:hAnsi="Garamond"/>
          <w:sz w:val="24"/>
          <w:szCs w:val="24"/>
          <w:lang w:val="en-GB"/>
        </w:rPr>
        <w:t>olit</w:t>
      </w:r>
      <w:r w:rsidR="00143FA5">
        <w:rPr>
          <w:rFonts w:ascii="Garamond" w:hAnsi="Garamond"/>
          <w:sz w:val="24"/>
          <w:szCs w:val="24"/>
          <w:lang w:val="en-GB"/>
        </w:rPr>
        <w:t>icians and international organis</w:t>
      </w:r>
      <w:r w:rsidR="00412CBB" w:rsidRPr="00143FA5">
        <w:rPr>
          <w:rFonts w:ascii="Garamond" w:hAnsi="Garamond"/>
          <w:sz w:val="24"/>
          <w:szCs w:val="24"/>
          <w:lang w:val="en-GB"/>
        </w:rPr>
        <w:t xml:space="preserve">ations advocate for increased regulation and government control of industry in order to handle climate change and reduce overall </w:t>
      </w:r>
      <w:r w:rsidR="00653211">
        <w:rPr>
          <w:rFonts w:ascii="Garamond" w:hAnsi="Garamond"/>
          <w:sz w:val="24"/>
          <w:szCs w:val="24"/>
          <w:lang w:val="en-GB"/>
        </w:rPr>
        <w:t xml:space="preserve">greenhouse gas </w:t>
      </w:r>
      <w:r w:rsidR="00412CBB" w:rsidRPr="00143FA5">
        <w:rPr>
          <w:rFonts w:ascii="Garamond" w:hAnsi="Garamond"/>
          <w:sz w:val="24"/>
          <w:szCs w:val="24"/>
          <w:lang w:val="en-GB"/>
        </w:rPr>
        <w:t xml:space="preserve">emissions. </w:t>
      </w:r>
      <w:r w:rsidRPr="00143FA5">
        <w:rPr>
          <w:rFonts w:ascii="Garamond" w:hAnsi="Garamond"/>
          <w:sz w:val="24"/>
          <w:szCs w:val="24"/>
          <w:lang w:val="en-GB"/>
        </w:rPr>
        <w:t xml:space="preserve">However, it remains an open question </w:t>
      </w:r>
      <w:r w:rsidR="00653211">
        <w:rPr>
          <w:rFonts w:ascii="Garamond" w:hAnsi="Garamond"/>
          <w:sz w:val="24"/>
          <w:szCs w:val="24"/>
          <w:lang w:val="en-GB"/>
        </w:rPr>
        <w:t xml:space="preserve">how </w:t>
      </w:r>
      <w:r w:rsidRPr="00143FA5">
        <w:rPr>
          <w:rFonts w:ascii="Garamond" w:hAnsi="Garamond"/>
          <w:sz w:val="24"/>
          <w:szCs w:val="24"/>
          <w:lang w:val="en-GB"/>
        </w:rPr>
        <w:t xml:space="preserve">economic freedom </w:t>
      </w:r>
      <w:r w:rsidR="00653211">
        <w:rPr>
          <w:rFonts w:ascii="Garamond" w:hAnsi="Garamond"/>
          <w:sz w:val="24"/>
          <w:szCs w:val="24"/>
          <w:lang w:val="en-GB"/>
        </w:rPr>
        <w:t xml:space="preserve">is associated with </w:t>
      </w:r>
      <w:r w:rsidRPr="00143FA5">
        <w:rPr>
          <w:rFonts w:ascii="Garamond" w:hAnsi="Garamond"/>
          <w:sz w:val="24"/>
          <w:szCs w:val="24"/>
          <w:lang w:val="en-GB"/>
        </w:rPr>
        <w:t xml:space="preserve">environmental damage and whether deregulation is harmful </w:t>
      </w:r>
      <w:r w:rsidR="00143FA5">
        <w:rPr>
          <w:rFonts w:ascii="Garamond" w:hAnsi="Garamond"/>
          <w:sz w:val="24"/>
          <w:szCs w:val="24"/>
          <w:lang w:val="en-GB"/>
        </w:rPr>
        <w:t>to the environment or incentivis</w:t>
      </w:r>
      <w:r w:rsidRPr="00143FA5">
        <w:rPr>
          <w:rFonts w:ascii="Garamond" w:hAnsi="Garamond"/>
          <w:sz w:val="24"/>
          <w:szCs w:val="24"/>
          <w:lang w:val="en-GB"/>
        </w:rPr>
        <w:t xml:space="preserve">es the use of green technology. </w:t>
      </w:r>
      <w:r w:rsidR="00943A70" w:rsidRPr="00143FA5">
        <w:rPr>
          <w:rFonts w:ascii="Garamond" w:hAnsi="Garamond"/>
          <w:sz w:val="24"/>
          <w:szCs w:val="24"/>
          <w:lang w:val="en-GB"/>
        </w:rPr>
        <w:t xml:space="preserve">On one hand, more government control and regulation </w:t>
      </w:r>
      <w:r w:rsidR="00FE64DF" w:rsidRPr="00143FA5">
        <w:rPr>
          <w:rFonts w:ascii="Garamond" w:hAnsi="Garamond"/>
          <w:sz w:val="24"/>
          <w:szCs w:val="24"/>
          <w:lang w:val="en-GB"/>
        </w:rPr>
        <w:t xml:space="preserve">may force firms and individuals to reduce their emissions. On the other hand, more economic freedom is likely to enable innovation and the adoption of green technological development. </w:t>
      </w:r>
      <w:r w:rsidR="00412CBB" w:rsidRPr="00143FA5">
        <w:rPr>
          <w:rFonts w:ascii="Garamond" w:hAnsi="Garamond"/>
          <w:sz w:val="24"/>
          <w:szCs w:val="24"/>
          <w:lang w:val="en-GB"/>
        </w:rPr>
        <w:t xml:space="preserve">In this paper, I </w:t>
      </w:r>
      <w:r w:rsidR="00FE64DF" w:rsidRPr="00143FA5">
        <w:rPr>
          <w:rFonts w:ascii="Garamond" w:hAnsi="Garamond"/>
          <w:sz w:val="24"/>
          <w:szCs w:val="24"/>
          <w:lang w:val="en-GB"/>
        </w:rPr>
        <w:t xml:space="preserve">therefore </w:t>
      </w:r>
      <w:r w:rsidR="00412CBB" w:rsidRPr="00143FA5">
        <w:rPr>
          <w:rFonts w:ascii="Garamond" w:hAnsi="Garamond"/>
          <w:sz w:val="24"/>
          <w:szCs w:val="24"/>
          <w:lang w:val="en-GB"/>
        </w:rPr>
        <w:t xml:space="preserve">combine data on growth in </w:t>
      </w:r>
      <w:r w:rsidR="008A3AB4">
        <w:rPr>
          <w:rFonts w:ascii="Garamond" w:hAnsi="Garamond"/>
          <w:sz w:val="24"/>
          <w:szCs w:val="24"/>
          <w:lang w:val="en-GB"/>
        </w:rPr>
        <w:t xml:space="preserve">greenhouse gas </w:t>
      </w:r>
      <w:r w:rsidR="00412CBB" w:rsidRPr="00143FA5">
        <w:rPr>
          <w:rFonts w:ascii="Garamond" w:hAnsi="Garamond"/>
          <w:sz w:val="24"/>
          <w:szCs w:val="24"/>
          <w:lang w:val="en-GB"/>
        </w:rPr>
        <w:t xml:space="preserve">emissions and GDP per capita with the Fraser Institute’s Economic Freedom of the World indices in order to test </w:t>
      </w:r>
      <w:r w:rsidR="000E259E" w:rsidRPr="00143FA5">
        <w:rPr>
          <w:rFonts w:ascii="Garamond" w:hAnsi="Garamond"/>
          <w:sz w:val="24"/>
          <w:szCs w:val="24"/>
          <w:lang w:val="en-GB"/>
        </w:rPr>
        <w:t>if economic freedom affects emissions. I do so in the context of estimating a standard Environmental Kuznets Curve in which economic freedom can both reduce ov</w:t>
      </w:r>
      <w:r w:rsidR="00653211">
        <w:rPr>
          <w:rFonts w:ascii="Garamond" w:hAnsi="Garamond"/>
          <w:sz w:val="24"/>
          <w:szCs w:val="24"/>
          <w:lang w:val="en-GB"/>
        </w:rPr>
        <w:t>erall levels as well as shift</w:t>
      </w:r>
      <w:r w:rsidR="000E259E" w:rsidRPr="00143FA5">
        <w:rPr>
          <w:rFonts w:ascii="Garamond" w:hAnsi="Garamond"/>
          <w:sz w:val="24"/>
          <w:szCs w:val="24"/>
          <w:lang w:val="en-GB"/>
        </w:rPr>
        <w:t xml:space="preserve"> the shape of the curve. </w:t>
      </w:r>
      <w:r w:rsidR="00653211">
        <w:rPr>
          <w:rFonts w:ascii="Garamond" w:hAnsi="Garamond"/>
          <w:sz w:val="24"/>
          <w:szCs w:val="24"/>
          <w:lang w:val="en-GB"/>
        </w:rPr>
        <w:t xml:space="preserve">The results </w:t>
      </w:r>
      <w:r w:rsidR="003953F9" w:rsidRPr="00143FA5">
        <w:rPr>
          <w:rFonts w:ascii="Garamond" w:hAnsi="Garamond"/>
          <w:sz w:val="24"/>
          <w:szCs w:val="24"/>
          <w:lang w:val="en-GB"/>
        </w:rPr>
        <w:t>suggest that e</w:t>
      </w:r>
      <w:r w:rsidR="008A3AB4">
        <w:rPr>
          <w:rFonts w:ascii="Garamond" w:hAnsi="Garamond"/>
          <w:sz w:val="24"/>
          <w:szCs w:val="24"/>
          <w:lang w:val="en-GB"/>
        </w:rPr>
        <w:t xml:space="preserve">conomic freedom reduces </w:t>
      </w:r>
      <w:r w:rsidR="00653211">
        <w:rPr>
          <w:rFonts w:ascii="Garamond" w:hAnsi="Garamond"/>
          <w:sz w:val="24"/>
          <w:szCs w:val="24"/>
          <w:lang w:val="en-GB"/>
        </w:rPr>
        <w:t xml:space="preserve">greenhouse gas </w:t>
      </w:r>
      <w:r w:rsidR="003953F9" w:rsidRPr="00143FA5">
        <w:rPr>
          <w:rFonts w:ascii="Garamond" w:hAnsi="Garamond"/>
          <w:sz w:val="24"/>
          <w:szCs w:val="24"/>
          <w:lang w:val="en-GB"/>
        </w:rPr>
        <w:t xml:space="preserve">emissions but also shifts the top point of the Kuznets Curve to the left. Part of this effect may be due to the effect of economic freedom on the </w:t>
      </w:r>
      <w:r w:rsidR="00653211">
        <w:rPr>
          <w:rFonts w:ascii="Garamond" w:hAnsi="Garamond"/>
          <w:sz w:val="24"/>
          <w:szCs w:val="24"/>
          <w:lang w:val="en-GB"/>
        </w:rPr>
        <w:t>adoption of renewable energy</w:t>
      </w:r>
      <w:r w:rsidR="003953F9" w:rsidRPr="00143FA5">
        <w:rPr>
          <w:rFonts w:ascii="Garamond" w:hAnsi="Garamond"/>
          <w:sz w:val="24"/>
          <w:szCs w:val="24"/>
          <w:lang w:val="en-GB"/>
        </w:rPr>
        <w:t>.</w:t>
      </w:r>
    </w:p>
    <w:p w14:paraId="3851AFBA" w14:textId="77777777" w:rsidR="00C512B6" w:rsidRPr="00143FA5" w:rsidRDefault="00AE4021" w:rsidP="00422349">
      <w:pPr>
        <w:spacing w:after="0" w:line="360" w:lineRule="auto"/>
        <w:jc w:val="both"/>
        <w:rPr>
          <w:rFonts w:ascii="Garamond" w:hAnsi="Garamond"/>
          <w:sz w:val="24"/>
          <w:szCs w:val="24"/>
          <w:lang w:val="en-GB"/>
        </w:rPr>
      </w:pPr>
      <w:r w:rsidRPr="00143FA5">
        <w:rPr>
          <w:rFonts w:ascii="Garamond" w:hAnsi="Garamond"/>
          <w:sz w:val="24"/>
          <w:szCs w:val="24"/>
          <w:lang w:val="en-GB"/>
        </w:rPr>
        <w:t>Keywords:</w:t>
      </w:r>
      <w:r w:rsidR="001B67D9" w:rsidRPr="00143FA5">
        <w:rPr>
          <w:rFonts w:ascii="Garamond" w:hAnsi="Garamond"/>
          <w:sz w:val="24"/>
          <w:szCs w:val="24"/>
          <w:lang w:val="en-GB"/>
        </w:rPr>
        <w:t xml:space="preserve"> economic freedom, environmental performance, greenhouse gases, Kuznets Curves</w:t>
      </w:r>
    </w:p>
    <w:p w14:paraId="30CF4345" w14:textId="77777777" w:rsidR="00AE4021" w:rsidRDefault="00EA19B5" w:rsidP="00422349">
      <w:pPr>
        <w:spacing w:after="0" w:line="360" w:lineRule="auto"/>
        <w:jc w:val="both"/>
        <w:rPr>
          <w:rFonts w:ascii="Garamond" w:hAnsi="Garamond"/>
          <w:sz w:val="24"/>
          <w:szCs w:val="24"/>
          <w:lang w:val="en-GB"/>
        </w:rPr>
      </w:pPr>
      <w:r>
        <w:rPr>
          <w:rFonts w:ascii="Garamond" w:hAnsi="Garamond"/>
          <w:sz w:val="24"/>
          <w:szCs w:val="24"/>
          <w:lang w:val="en-GB"/>
        </w:rPr>
        <w:t>JEL Codes: H23, O31, P16, Q55</w:t>
      </w:r>
    </w:p>
    <w:p w14:paraId="1A547999" w14:textId="77777777" w:rsidR="00EA19B5" w:rsidRPr="00143FA5" w:rsidRDefault="00EA19B5" w:rsidP="00C512B6">
      <w:pPr>
        <w:spacing w:after="0" w:line="360" w:lineRule="auto"/>
        <w:rPr>
          <w:rFonts w:ascii="Garamond" w:hAnsi="Garamond"/>
          <w:sz w:val="24"/>
          <w:szCs w:val="24"/>
          <w:lang w:val="en-GB"/>
        </w:rPr>
      </w:pPr>
    </w:p>
    <w:p w14:paraId="35C999A8" w14:textId="77777777" w:rsidR="00D01383" w:rsidRPr="00143FA5" w:rsidRDefault="00D01383" w:rsidP="00A64521">
      <w:pPr>
        <w:jc w:val="both"/>
        <w:rPr>
          <w:rFonts w:ascii="Garamond" w:hAnsi="Garamond"/>
          <w:sz w:val="24"/>
          <w:szCs w:val="24"/>
          <w:lang w:val="en-GB"/>
        </w:rPr>
      </w:pPr>
      <w:r w:rsidRPr="00143FA5">
        <w:rPr>
          <w:rFonts w:ascii="Garamond" w:hAnsi="Garamond"/>
          <w:sz w:val="24"/>
          <w:szCs w:val="24"/>
          <w:lang w:val="en-GB"/>
        </w:rPr>
        <w:br w:type="page"/>
      </w:r>
    </w:p>
    <w:p w14:paraId="121888EB" w14:textId="77777777" w:rsidR="00D01383" w:rsidRPr="00143FA5" w:rsidRDefault="00D01383" w:rsidP="00A64521">
      <w:pPr>
        <w:spacing w:after="0" w:line="360" w:lineRule="auto"/>
        <w:jc w:val="both"/>
        <w:rPr>
          <w:rFonts w:ascii="Garamond" w:hAnsi="Garamond"/>
          <w:sz w:val="24"/>
          <w:szCs w:val="24"/>
          <w:lang w:val="en-GB"/>
        </w:rPr>
      </w:pPr>
    </w:p>
    <w:p w14:paraId="52494C67" w14:textId="77777777" w:rsidR="00D01383" w:rsidRPr="00143FA5" w:rsidRDefault="00BF49E8" w:rsidP="00A64521">
      <w:pPr>
        <w:spacing w:after="0" w:line="360" w:lineRule="auto"/>
        <w:jc w:val="both"/>
        <w:rPr>
          <w:rFonts w:ascii="Garamond" w:hAnsi="Garamond"/>
          <w:sz w:val="24"/>
          <w:szCs w:val="24"/>
          <w:lang w:val="en-GB"/>
        </w:rPr>
      </w:pPr>
      <w:r w:rsidRPr="00143FA5">
        <w:rPr>
          <w:rFonts w:ascii="Garamond" w:hAnsi="Garamond"/>
          <w:sz w:val="24"/>
          <w:szCs w:val="24"/>
          <w:lang w:val="en-GB"/>
        </w:rPr>
        <w:t xml:space="preserve">1. </w:t>
      </w:r>
      <w:r w:rsidR="00D01383" w:rsidRPr="00143FA5">
        <w:rPr>
          <w:rFonts w:ascii="Garamond" w:hAnsi="Garamond"/>
          <w:sz w:val="24"/>
          <w:szCs w:val="24"/>
          <w:lang w:val="en-GB"/>
        </w:rPr>
        <w:t>Introduction</w:t>
      </w:r>
    </w:p>
    <w:p w14:paraId="6104EBA0" w14:textId="77777777" w:rsidR="0038431B" w:rsidRPr="00143FA5" w:rsidRDefault="00956679" w:rsidP="00A64521">
      <w:pPr>
        <w:spacing w:after="0" w:line="360" w:lineRule="auto"/>
        <w:jc w:val="both"/>
        <w:rPr>
          <w:rFonts w:ascii="Garamond" w:hAnsi="Garamond"/>
          <w:sz w:val="24"/>
          <w:szCs w:val="24"/>
          <w:lang w:val="en-GB"/>
        </w:rPr>
      </w:pPr>
      <w:r w:rsidRPr="00143FA5">
        <w:rPr>
          <w:rFonts w:ascii="Garamond" w:hAnsi="Garamond"/>
          <w:sz w:val="24"/>
          <w:szCs w:val="24"/>
          <w:lang w:val="en-GB"/>
        </w:rPr>
        <w:t xml:space="preserve">One of the most important and politically controversial questions today is whether economic growth and environmental sustainability are </w:t>
      </w:r>
      <w:r w:rsidR="00414ABA" w:rsidRPr="00143FA5">
        <w:rPr>
          <w:rFonts w:ascii="Garamond" w:hAnsi="Garamond"/>
          <w:sz w:val="24"/>
          <w:szCs w:val="24"/>
          <w:lang w:val="en-GB"/>
        </w:rPr>
        <w:t>inescapably</w:t>
      </w:r>
      <w:r w:rsidRPr="00143FA5">
        <w:rPr>
          <w:rFonts w:ascii="Garamond" w:hAnsi="Garamond"/>
          <w:sz w:val="24"/>
          <w:szCs w:val="24"/>
          <w:lang w:val="en-GB"/>
        </w:rPr>
        <w:t xml:space="preserve"> in conflict with each other, or if further </w:t>
      </w:r>
      <w:r w:rsidR="00414ABA" w:rsidRPr="00143FA5">
        <w:rPr>
          <w:rFonts w:ascii="Garamond" w:hAnsi="Garamond"/>
          <w:sz w:val="24"/>
          <w:szCs w:val="24"/>
          <w:lang w:val="en-GB"/>
        </w:rPr>
        <w:t xml:space="preserve">growth and productivity improvements are necessary to solve global environmental problems. </w:t>
      </w:r>
      <w:r w:rsidR="0038431B" w:rsidRPr="00143FA5">
        <w:rPr>
          <w:rFonts w:ascii="Garamond" w:hAnsi="Garamond"/>
          <w:sz w:val="24"/>
          <w:szCs w:val="24"/>
          <w:lang w:val="en-GB"/>
        </w:rPr>
        <w:t>While many economists including the Nobel prize recipient Paul Romer remain optimistic with respect to the ability of market economies to deal with climate change and environmental problems, many others including leading members of the United Nations</w:t>
      </w:r>
      <w:r w:rsidR="00152B4C" w:rsidRPr="00143FA5">
        <w:rPr>
          <w:rFonts w:ascii="Garamond" w:hAnsi="Garamond"/>
          <w:sz w:val="24"/>
          <w:szCs w:val="24"/>
          <w:lang w:val="en-GB"/>
        </w:rPr>
        <w:t>’</w:t>
      </w:r>
      <w:r w:rsidR="0038431B" w:rsidRPr="00143FA5">
        <w:rPr>
          <w:rFonts w:ascii="Garamond" w:hAnsi="Garamond"/>
          <w:sz w:val="24"/>
          <w:szCs w:val="24"/>
          <w:lang w:val="en-GB"/>
        </w:rPr>
        <w:t xml:space="preserve"> IPCC panel and the Swedish activist Greta Thunberg passionately argue against </w:t>
      </w:r>
      <w:r w:rsidR="00AF3F7A" w:rsidRPr="00143FA5">
        <w:rPr>
          <w:rFonts w:ascii="Garamond" w:hAnsi="Garamond"/>
          <w:sz w:val="24"/>
          <w:szCs w:val="24"/>
          <w:lang w:val="en-GB"/>
        </w:rPr>
        <w:t>free markets and in favour of</w:t>
      </w:r>
      <w:r w:rsidR="00EB56D5" w:rsidRPr="00143FA5">
        <w:rPr>
          <w:rFonts w:ascii="Garamond" w:hAnsi="Garamond"/>
          <w:sz w:val="24"/>
          <w:szCs w:val="24"/>
          <w:lang w:val="en-GB"/>
        </w:rPr>
        <w:t xml:space="preserve"> </w:t>
      </w:r>
      <w:r w:rsidR="008A1F6B" w:rsidRPr="00143FA5">
        <w:rPr>
          <w:rFonts w:ascii="Garamond" w:hAnsi="Garamond"/>
          <w:sz w:val="24"/>
          <w:szCs w:val="24"/>
          <w:lang w:val="en-GB"/>
        </w:rPr>
        <w:t>draconic political measures.</w:t>
      </w:r>
    </w:p>
    <w:p w14:paraId="14D03BA9" w14:textId="77777777" w:rsidR="00867E68" w:rsidRPr="00143FA5" w:rsidRDefault="008E1A15" w:rsidP="00A64521">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Politics aside, it remains an open question if </w:t>
      </w:r>
      <w:r w:rsidR="006E5431" w:rsidRPr="00143FA5">
        <w:rPr>
          <w:rFonts w:ascii="Garamond" w:hAnsi="Garamond"/>
          <w:sz w:val="24"/>
          <w:szCs w:val="24"/>
          <w:lang w:val="en-GB"/>
        </w:rPr>
        <w:t xml:space="preserve">societies characterised by </w:t>
      </w:r>
      <w:r w:rsidRPr="00143FA5">
        <w:rPr>
          <w:rFonts w:ascii="Garamond" w:hAnsi="Garamond"/>
          <w:sz w:val="24"/>
          <w:szCs w:val="24"/>
          <w:lang w:val="en-GB"/>
        </w:rPr>
        <w:t xml:space="preserve">economic freedom </w:t>
      </w:r>
      <w:r w:rsidR="006E5431" w:rsidRPr="00143FA5">
        <w:rPr>
          <w:rFonts w:ascii="Garamond" w:hAnsi="Garamond"/>
          <w:sz w:val="24"/>
          <w:szCs w:val="24"/>
          <w:lang w:val="en-GB"/>
        </w:rPr>
        <w:t>are</w:t>
      </w:r>
      <w:r w:rsidR="00A64521">
        <w:rPr>
          <w:rFonts w:ascii="Garamond" w:hAnsi="Garamond"/>
          <w:sz w:val="24"/>
          <w:szCs w:val="24"/>
          <w:lang w:val="en-GB"/>
        </w:rPr>
        <w:t xml:space="preserve"> associated with more</w:t>
      </w:r>
      <w:r w:rsidR="006E5431" w:rsidRPr="00143FA5">
        <w:rPr>
          <w:rFonts w:ascii="Garamond" w:hAnsi="Garamond"/>
          <w:sz w:val="24"/>
          <w:szCs w:val="24"/>
          <w:lang w:val="en-GB"/>
        </w:rPr>
        <w:t xml:space="preserve"> environmental damage. </w:t>
      </w:r>
      <w:r w:rsidRPr="00143FA5">
        <w:rPr>
          <w:rFonts w:ascii="Garamond" w:hAnsi="Garamond"/>
          <w:sz w:val="24"/>
          <w:szCs w:val="24"/>
          <w:lang w:val="en-GB"/>
        </w:rPr>
        <w:t xml:space="preserve">On one hand, more government control and regulation </w:t>
      </w:r>
      <w:r w:rsidR="006E5431" w:rsidRPr="00143FA5">
        <w:rPr>
          <w:rFonts w:ascii="Garamond" w:hAnsi="Garamond"/>
          <w:sz w:val="24"/>
          <w:szCs w:val="24"/>
          <w:lang w:val="en-GB"/>
        </w:rPr>
        <w:t>could in principle</w:t>
      </w:r>
      <w:r w:rsidRPr="00143FA5">
        <w:rPr>
          <w:rFonts w:ascii="Garamond" w:hAnsi="Garamond"/>
          <w:sz w:val="24"/>
          <w:szCs w:val="24"/>
          <w:lang w:val="en-GB"/>
        </w:rPr>
        <w:t xml:space="preserve"> force firms and individuals to reduce</w:t>
      </w:r>
      <w:r w:rsidR="006E5431" w:rsidRPr="00143FA5">
        <w:rPr>
          <w:rFonts w:ascii="Garamond" w:hAnsi="Garamond"/>
          <w:sz w:val="24"/>
          <w:szCs w:val="24"/>
          <w:lang w:val="en-GB"/>
        </w:rPr>
        <w:t xml:space="preserve"> pollution, environmental damage and</w:t>
      </w:r>
      <w:r w:rsidRPr="00143FA5">
        <w:rPr>
          <w:rFonts w:ascii="Garamond" w:hAnsi="Garamond"/>
          <w:sz w:val="24"/>
          <w:szCs w:val="24"/>
          <w:lang w:val="en-GB"/>
        </w:rPr>
        <w:t xml:space="preserve"> their </w:t>
      </w:r>
      <w:r w:rsidR="006E5431" w:rsidRPr="00143FA5">
        <w:rPr>
          <w:rFonts w:ascii="Garamond" w:hAnsi="Garamond"/>
          <w:sz w:val="24"/>
          <w:szCs w:val="24"/>
          <w:lang w:val="en-GB"/>
        </w:rPr>
        <w:t>CO</w:t>
      </w:r>
      <w:r w:rsidR="006E5431" w:rsidRPr="00143FA5">
        <w:rPr>
          <w:rFonts w:ascii="Garamond" w:hAnsi="Garamond"/>
          <w:sz w:val="24"/>
          <w:szCs w:val="24"/>
          <w:vertAlign w:val="subscript"/>
          <w:lang w:val="en-GB"/>
        </w:rPr>
        <w:t>2</w:t>
      </w:r>
      <w:r w:rsidR="006E5431" w:rsidRPr="00143FA5">
        <w:rPr>
          <w:rFonts w:ascii="Garamond" w:hAnsi="Garamond"/>
          <w:sz w:val="24"/>
          <w:szCs w:val="24"/>
          <w:lang w:val="en-GB"/>
        </w:rPr>
        <w:t xml:space="preserve"> </w:t>
      </w:r>
      <w:r w:rsidRPr="00143FA5">
        <w:rPr>
          <w:rFonts w:ascii="Garamond" w:hAnsi="Garamond"/>
          <w:sz w:val="24"/>
          <w:szCs w:val="24"/>
          <w:lang w:val="en-GB"/>
        </w:rPr>
        <w:t xml:space="preserve">emissions. On the other hand, more economic freedom is likely to enable innovation and </w:t>
      </w:r>
      <w:r w:rsidR="006E5431" w:rsidRPr="00143FA5">
        <w:rPr>
          <w:rFonts w:ascii="Garamond" w:hAnsi="Garamond"/>
          <w:sz w:val="24"/>
          <w:szCs w:val="24"/>
          <w:lang w:val="en-GB"/>
        </w:rPr>
        <w:t>incentivi</w:t>
      </w:r>
      <w:r w:rsidR="00143FA5">
        <w:rPr>
          <w:rFonts w:ascii="Garamond" w:hAnsi="Garamond"/>
          <w:sz w:val="24"/>
          <w:szCs w:val="24"/>
          <w:lang w:val="en-GB"/>
        </w:rPr>
        <w:t>s</w:t>
      </w:r>
      <w:r w:rsidR="006E5431" w:rsidRPr="00143FA5">
        <w:rPr>
          <w:rFonts w:ascii="Garamond" w:hAnsi="Garamond"/>
          <w:sz w:val="24"/>
          <w:szCs w:val="24"/>
          <w:lang w:val="en-GB"/>
        </w:rPr>
        <w:t xml:space="preserve">e </w:t>
      </w:r>
      <w:r w:rsidRPr="00143FA5">
        <w:rPr>
          <w:rFonts w:ascii="Garamond" w:hAnsi="Garamond"/>
          <w:sz w:val="24"/>
          <w:szCs w:val="24"/>
          <w:lang w:val="en-GB"/>
        </w:rPr>
        <w:t>the adoption of green technological development.</w:t>
      </w:r>
      <w:r w:rsidR="00887823" w:rsidRPr="00143FA5">
        <w:rPr>
          <w:rFonts w:ascii="Garamond" w:hAnsi="Garamond"/>
          <w:sz w:val="24"/>
          <w:szCs w:val="24"/>
          <w:lang w:val="en-GB"/>
        </w:rPr>
        <w:t xml:space="preserve"> Whether free markets create environmental damage or enable societies to find and implement solutions to such problems is an empirical question.</w:t>
      </w:r>
    </w:p>
    <w:p w14:paraId="138D7067" w14:textId="77777777" w:rsidR="00152B4C" w:rsidRPr="00143FA5" w:rsidRDefault="00152B4C" w:rsidP="00A64521">
      <w:pPr>
        <w:spacing w:after="0" w:line="360" w:lineRule="auto"/>
        <w:ind w:firstLine="567"/>
        <w:jc w:val="both"/>
        <w:rPr>
          <w:rFonts w:ascii="Garamond" w:hAnsi="Garamond"/>
          <w:sz w:val="24"/>
          <w:szCs w:val="24"/>
          <w:lang w:val="en-GB"/>
        </w:rPr>
      </w:pPr>
      <w:r w:rsidRPr="00143FA5">
        <w:rPr>
          <w:rFonts w:ascii="Garamond" w:hAnsi="Garamond"/>
          <w:sz w:val="24"/>
          <w:szCs w:val="24"/>
          <w:lang w:val="en-GB"/>
        </w:rPr>
        <w:t>In this paper, I therefore combine data on growth in CO</w:t>
      </w:r>
      <w:r w:rsidRPr="000735DF">
        <w:rPr>
          <w:rFonts w:ascii="Garamond" w:hAnsi="Garamond"/>
          <w:sz w:val="24"/>
          <w:szCs w:val="24"/>
          <w:vertAlign w:val="subscript"/>
          <w:lang w:val="en-GB"/>
        </w:rPr>
        <w:t>2</w:t>
      </w:r>
      <w:r w:rsidRPr="00143FA5">
        <w:rPr>
          <w:rFonts w:ascii="Garamond" w:hAnsi="Garamond"/>
          <w:sz w:val="24"/>
          <w:szCs w:val="24"/>
          <w:lang w:val="en-GB"/>
        </w:rPr>
        <w:t xml:space="preserve"> emissions and GDP per capita with the Fraser Institute’s Economic Freedom of the World indices in order to test if economic freedom affects emissions. I do so by estimating a standard Environmental Kuznets Curve (EKC) in which economic freedom can both reduce overall levels as well as shift the shape of the curve. The EKC describes how the size and scope of environmental problems changes during the course of economic development (Dasgupta et al., 2002). The main innovation in this paper therefore is that the empirical framework not </w:t>
      </w:r>
      <w:r w:rsidR="00A64521">
        <w:rPr>
          <w:rFonts w:ascii="Garamond" w:hAnsi="Garamond"/>
          <w:sz w:val="24"/>
          <w:szCs w:val="24"/>
          <w:lang w:val="en-GB"/>
        </w:rPr>
        <w:t xml:space="preserve">only </w:t>
      </w:r>
      <w:r w:rsidRPr="00143FA5">
        <w:rPr>
          <w:rFonts w:ascii="Garamond" w:hAnsi="Garamond"/>
          <w:sz w:val="24"/>
          <w:szCs w:val="24"/>
          <w:lang w:val="en-GB"/>
        </w:rPr>
        <w:t>yields estimates of pure level effects of economic freedom</w:t>
      </w:r>
      <w:r w:rsidR="004547AD" w:rsidRPr="00143FA5">
        <w:rPr>
          <w:rFonts w:ascii="Garamond" w:hAnsi="Garamond"/>
          <w:sz w:val="24"/>
          <w:szCs w:val="24"/>
          <w:lang w:val="en-GB"/>
        </w:rPr>
        <w:t xml:space="preserve"> (cf. Lundström and Carlsson, 2003; Adesina and Mwamba, 2019)</w:t>
      </w:r>
      <w:r w:rsidRPr="00143FA5">
        <w:rPr>
          <w:rFonts w:ascii="Garamond" w:hAnsi="Garamond"/>
          <w:sz w:val="24"/>
          <w:szCs w:val="24"/>
          <w:lang w:val="en-GB"/>
        </w:rPr>
        <w:t>, but also allows me to assess the degree to which the quality and timing of environmental transitions depend on economic freedom.</w:t>
      </w:r>
    </w:p>
    <w:p w14:paraId="341DE720" w14:textId="77777777" w:rsidR="00D01383" w:rsidRPr="00143FA5" w:rsidRDefault="00E36365" w:rsidP="00A64521">
      <w:pPr>
        <w:spacing w:after="0" w:line="360" w:lineRule="auto"/>
        <w:ind w:firstLine="567"/>
        <w:jc w:val="both"/>
        <w:rPr>
          <w:rFonts w:ascii="Garamond" w:hAnsi="Garamond"/>
          <w:sz w:val="24"/>
          <w:szCs w:val="24"/>
          <w:lang w:val="en-GB"/>
        </w:rPr>
      </w:pPr>
      <w:r w:rsidRPr="00143FA5">
        <w:rPr>
          <w:rFonts w:ascii="Garamond" w:hAnsi="Garamond"/>
          <w:sz w:val="24"/>
          <w:szCs w:val="24"/>
          <w:lang w:val="en-GB"/>
        </w:rPr>
        <w:t>The available data from 155</w:t>
      </w:r>
      <w:r w:rsidR="00152B4C" w:rsidRPr="00143FA5">
        <w:rPr>
          <w:rFonts w:ascii="Garamond" w:hAnsi="Garamond"/>
          <w:sz w:val="24"/>
          <w:szCs w:val="24"/>
          <w:lang w:val="en-GB"/>
        </w:rPr>
        <w:t xml:space="preserve"> countries observed in five-year periods between 1975 and 2015</w:t>
      </w:r>
      <w:r w:rsidRPr="00143FA5">
        <w:rPr>
          <w:rFonts w:ascii="Garamond" w:hAnsi="Garamond"/>
          <w:sz w:val="24"/>
          <w:szCs w:val="24"/>
          <w:lang w:val="en-GB"/>
        </w:rPr>
        <w:t xml:space="preserve"> indicate that </w:t>
      </w:r>
      <w:r w:rsidR="00867E68" w:rsidRPr="00143FA5">
        <w:rPr>
          <w:rFonts w:ascii="Garamond" w:hAnsi="Garamond"/>
          <w:sz w:val="24"/>
          <w:szCs w:val="24"/>
          <w:lang w:val="en-GB"/>
        </w:rPr>
        <w:t xml:space="preserve">economic freedom </w:t>
      </w:r>
      <w:r w:rsidR="00D02FE4" w:rsidRPr="00143FA5">
        <w:rPr>
          <w:rFonts w:ascii="Garamond" w:hAnsi="Garamond"/>
          <w:sz w:val="24"/>
          <w:szCs w:val="24"/>
          <w:lang w:val="en-GB"/>
        </w:rPr>
        <w:t xml:space="preserve">not only </w:t>
      </w:r>
      <w:r w:rsidR="00867E68" w:rsidRPr="00143FA5">
        <w:rPr>
          <w:rFonts w:ascii="Garamond" w:hAnsi="Garamond"/>
          <w:sz w:val="24"/>
          <w:szCs w:val="24"/>
          <w:lang w:val="en-GB"/>
        </w:rPr>
        <w:t>reduces overall CO</w:t>
      </w:r>
      <w:r w:rsidR="00867E68" w:rsidRPr="000735DF">
        <w:rPr>
          <w:rFonts w:ascii="Garamond" w:hAnsi="Garamond"/>
          <w:sz w:val="24"/>
          <w:szCs w:val="24"/>
          <w:vertAlign w:val="subscript"/>
          <w:lang w:val="en-GB"/>
        </w:rPr>
        <w:t>2</w:t>
      </w:r>
      <w:r w:rsidR="00867E68" w:rsidRPr="00143FA5">
        <w:rPr>
          <w:rFonts w:ascii="Garamond" w:hAnsi="Garamond"/>
          <w:sz w:val="24"/>
          <w:szCs w:val="24"/>
          <w:lang w:val="en-GB"/>
        </w:rPr>
        <w:t xml:space="preserve"> emissions but also shifts the top point of the </w:t>
      </w:r>
      <w:r w:rsidR="00951E9A">
        <w:rPr>
          <w:rFonts w:ascii="Garamond" w:hAnsi="Garamond"/>
          <w:sz w:val="24"/>
          <w:szCs w:val="24"/>
          <w:lang w:val="en-GB"/>
        </w:rPr>
        <w:t>EKC</w:t>
      </w:r>
      <w:r w:rsidR="00867E68" w:rsidRPr="00143FA5">
        <w:rPr>
          <w:rFonts w:ascii="Garamond" w:hAnsi="Garamond"/>
          <w:sz w:val="24"/>
          <w:szCs w:val="24"/>
          <w:lang w:val="en-GB"/>
        </w:rPr>
        <w:t xml:space="preserve"> to the left. </w:t>
      </w:r>
      <w:r w:rsidR="00543E6E" w:rsidRPr="00143FA5">
        <w:rPr>
          <w:rFonts w:ascii="Garamond" w:hAnsi="Garamond"/>
          <w:sz w:val="24"/>
          <w:szCs w:val="24"/>
          <w:lang w:val="en-GB"/>
        </w:rPr>
        <w:t>As such, the evidence suggests that the transition to lower emissions technology appears at an earlier stage in economically free societies.</w:t>
      </w:r>
    </w:p>
    <w:p w14:paraId="7A3889F1" w14:textId="77777777" w:rsidR="00E36365" w:rsidRPr="00143FA5" w:rsidRDefault="007B7155" w:rsidP="00075DC5">
      <w:pPr>
        <w:spacing w:after="0" w:line="360" w:lineRule="auto"/>
        <w:ind w:firstLine="567"/>
        <w:jc w:val="both"/>
        <w:rPr>
          <w:rFonts w:ascii="Garamond" w:hAnsi="Garamond"/>
          <w:sz w:val="24"/>
          <w:szCs w:val="24"/>
          <w:lang w:val="en-GB"/>
        </w:rPr>
      </w:pPr>
      <w:r w:rsidRPr="00143FA5">
        <w:rPr>
          <w:rFonts w:ascii="Garamond" w:hAnsi="Garamond"/>
          <w:sz w:val="24"/>
          <w:szCs w:val="24"/>
          <w:lang w:val="en-GB"/>
        </w:rPr>
        <w:t>The rest of the paper is s</w:t>
      </w:r>
      <w:r w:rsidR="00E36365" w:rsidRPr="00143FA5">
        <w:rPr>
          <w:rFonts w:ascii="Garamond" w:hAnsi="Garamond"/>
          <w:sz w:val="24"/>
          <w:szCs w:val="24"/>
          <w:lang w:val="en-GB"/>
        </w:rPr>
        <w:t>tructure</w:t>
      </w:r>
      <w:r w:rsidRPr="00143FA5">
        <w:rPr>
          <w:rFonts w:ascii="Garamond" w:hAnsi="Garamond"/>
          <w:sz w:val="24"/>
          <w:szCs w:val="24"/>
          <w:lang w:val="en-GB"/>
        </w:rPr>
        <w:t xml:space="preserve">d as follows. Section 2 outlines the theoretical considerations in favour of and against intervention and state control. Section 3 </w:t>
      </w:r>
      <w:r w:rsidR="00A27E6F" w:rsidRPr="00143FA5">
        <w:rPr>
          <w:rFonts w:ascii="Garamond" w:hAnsi="Garamond"/>
          <w:sz w:val="24"/>
          <w:szCs w:val="24"/>
          <w:lang w:val="en-GB"/>
        </w:rPr>
        <w:t>describes the data and the empirical strategy used in Section 4. Section 5 discusses the results and concludes.</w:t>
      </w:r>
    </w:p>
    <w:p w14:paraId="6610E227" w14:textId="77777777" w:rsidR="00D01383" w:rsidRPr="00143FA5" w:rsidRDefault="00D01383" w:rsidP="00075DC5">
      <w:pPr>
        <w:spacing w:after="0" w:line="360" w:lineRule="auto"/>
        <w:jc w:val="both"/>
        <w:rPr>
          <w:rFonts w:ascii="Garamond" w:hAnsi="Garamond"/>
          <w:sz w:val="24"/>
          <w:szCs w:val="24"/>
          <w:lang w:val="en-GB"/>
        </w:rPr>
      </w:pPr>
    </w:p>
    <w:p w14:paraId="30C0D8E5" w14:textId="77777777" w:rsidR="00904A98" w:rsidRPr="00143FA5" w:rsidRDefault="00BF49E8" w:rsidP="00075DC5">
      <w:pPr>
        <w:spacing w:after="0" w:line="360" w:lineRule="auto"/>
        <w:jc w:val="both"/>
        <w:rPr>
          <w:rFonts w:ascii="Garamond" w:hAnsi="Garamond"/>
          <w:sz w:val="24"/>
          <w:szCs w:val="24"/>
          <w:lang w:val="en-GB"/>
        </w:rPr>
      </w:pPr>
      <w:r w:rsidRPr="00143FA5">
        <w:rPr>
          <w:rFonts w:ascii="Garamond" w:hAnsi="Garamond"/>
          <w:sz w:val="24"/>
          <w:szCs w:val="24"/>
          <w:lang w:val="en-GB"/>
        </w:rPr>
        <w:lastRenderedPageBreak/>
        <w:t xml:space="preserve">2. </w:t>
      </w:r>
      <w:r w:rsidR="00904A98" w:rsidRPr="00143FA5">
        <w:rPr>
          <w:rFonts w:ascii="Garamond" w:hAnsi="Garamond"/>
          <w:sz w:val="24"/>
          <w:szCs w:val="24"/>
          <w:lang w:val="en-GB"/>
        </w:rPr>
        <w:t>Theoretical considerations and previous literature</w:t>
      </w:r>
    </w:p>
    <w:p w14:paraId="714DA427" w14:textId="77777777" w:rsidR="00F46D12" w:rsidRPr="00143FA5" w:rsidRDefault="00F46D12" w:rsidP="00075DC5">
      <w:pPr>
        <w:spacing w:after="0" w:line="360" w:lineRule="auto"/>
        <w:jc w:val="both"/>
        <w:rPr>
          <w:rFonts w:ascii="Garamond" w:hAnsi="Garamond"/>
          <w:sz w:val="24"/>
          <w:szCs w:val="24"/>
          <w:lang w:val="en-GB"/>
        </w:rPr>
      </w:pPr>
      <w:r w:rsidRPr="00143FA5">
        <w:rPr>
          <w:rFonts w:ascii="Garamond" w:hAnsi="Garamond"/>
          <w:sz w:val="24"/>
          <w:szCs w:val="24"/>
          <w:lang w:val="en-GB"/>
        </w:rPr>
        <w:t>Considering the theoretical association between the degree of government intervention and control and emissions of greenhouse gases – and thus between economic freedom and emission dynamics –</w:t>
      </w:r>
      <w:r w:rsidR="00801EEB" w:rsidRPr="00143FA5">
        <w:rPr>
          <w:rFonts w:ascii="Garamond" w:hAnsi="Garamond"/>
          <w:sz w:val="24"/>
          <w:szCs w:val="24"/>
          <w:lang w:val="en-GB"/>
        </w:rPr>
        <w:t xml:space="preserve"> one has to navigate conflicting mechanisms and concepts of government. In the following</w:t>
      </w:r>
      <w:r w:rsidR="00A3498B">
        <w:rPr>
          <w:rFonts w:ascii="Garamond" w:hAnsi="Garamond"/>
          <w:sz w:val="24"/>
          <w:szCs w:val="24"/>
          <w:lang w:val="en-GB"/>
        </w:rPr>
        <w:t>,</w:t>
      </w:r>
      <w:r w:rsidR="00801EEB" w:rsidRPr="00143FA5">
        <w:rPr>
          <w:rFonts w:ascii="Garamond" w:hAnsi="Garamond"/>
          <w:sz w:val="24"/>
          <w:szCs w:val="24"/>
          <w:lang w:val="en-GB"/>
        </w:rPr>
        <w:t xml:space="preserve"> I outline the most important </w:t>
      </w:r>
      <w:r w:rsidR="00801EEB" w:rsidRPr="00143FA5">
        <w:rPr>
          <w:rFonts w:ascii="Garamond" w:hAnsi="Garamond"/>
          <w:i/>
          <w:sz w:val="24"/>
          <w:szCs w:val="24"/>
          <w:lang w:val="en-GB"/>
        </w:rPr>
        <w:t xml:space="preserve">dynamic </w:t>
      </w:r>
      <w:r w:rsidR="00801EEB" w:rsidRPr="00143FA5">
        <w:rPr>
          <w:rFonts w:ascii="Garamond" w:hAnsi="Garamond"/>
          <w:sz w:val="24"/>
          <w:szCs w:val="24"/>
          <w:lang w:val="en-GB"/>
        </w:rPr>
        <w:t xml:space="preserve">theoretical arguments </w:t>
      </w:r>
      <w:r w:rsidR="00A3498B">
        <w:rPr>
          <w:rFonts w:ascii="Garamond" w:hAnsi="Garamond"/>
          <w:sz w:val="24"/>
          <w:szCs w:val="24"/>
          <w:lang w:val="en-GB"/>
        </w:rPr>
        <w:t xml:space="preserve">for </w:t>
      </w:r>
      <w:r w:rsidR="00801EEB" w:rsidRPr="00143FA5">
        <w:rPr>
          <w:rFonts w:ascii="Garamond" w:hAnsi="Garamond"/>
          <w:sz w:val="24"/>
          <w:szCs w:val="24"/>
          <w:lang w:val="en-GB"/>
        </w:rPr>
        <w:t xml:space="preserve">and </w:t>
      </w:r>
      <w:r w:rsidRPr="00143FA5">
        <w:rPr>
          <w:rFonts w:ascii="Garamond" w:hAnsi="Garamond"/>
          <w:sz w:val="24"/>
          <w:szCs w:val="24"/>
          <w:lang w:val="en-GB"/>
        </w:rPr>
        <w:t>against</w:t>
      </w:r>
      <w:r w:rsidR="00801EEB" w:rsidRPr="00143FA5">
        <w:rPr>
          <w:rFonts w:ascii="Garamond" w:hAnsi="Garamond"/>
          <w:sz w:val="24"/>
          <w:szCs w:val="24"/>
          <w:lang w:val="en-GB"/>
        </w:rPr>
        <w:t xml:space="preserve"> government intervention and control.</w:t>
      </w:r>
      <w:r w:rsidR="00BE58AD" w:rsidRPr="00143FA5">
        <w:rPr>
          <w:rFonts w:ascii="Garamond" w:hAnsi="Garamond"/>
          <w:sz w:val="24"/>
          <w:szCs w:val="24"/>
          <w:lang w:val="en-GB"/>
        </w:rPr>
        <w:t xml:space="preserve"> Particularly, I distinguish between static arguments that deal with the best allocation of given resources and use of known technology and dynamic arguments resting on the speed with which an economy changes its use of resources and develops or adapts new and previously unknown or unused technology.</w:t>
      </w:r>
    </w:p>
    <w:p w14:paraId="4A9F59A3" w14:textId="77777777" w:rsidR="00F46D12" w:rsidRPr="00143FA5" w:rsidRDefault="00F46D12" w:rsidP="00075DC5">
      <w:pPr>
        <w:spacing w:after="0" w:line="360" w:lineRule="auto"/>
        <w:jc w:val="both"/>
        <w:rPr>
          <w:rFonts w:ascii="Garamond" w:hAnsi="Garamond"/>
          <w:sz w:val="24"/>
          <w:szCs w:val="24"/>
          <w:lang w:val="en-GB"/>
        </w:rPr>
      </w:pPr>
    </w:p>
    <w:p w14:paraId="5E3EAA97" w14:textId="77777777" w:rsidR="003676AC" w:rsidRPr="00143FA5" w:rsidRDefault="003676AC" w:rsidP="00075DC5">
      <w:pPr>
        <w:spacing w:after="0" w:line="360" w:lineRule="auto"/>
        <w:jc w:val="both"/>
        <w:rPr>
          <w:rFonts w:ascii="Garamond" w:hAnsi="Garamond"/>
          <w:sz w:val="24"/>
          <w:szCs w:val="24"/>
          <w:lang w:val="en-GB"/>
        </w:rPr>
      </w:pPr>
      <w:r w:rsidRPr="00143FA5">
        <w:rPr>
          <w:rFonts w:ascii="Garamond" w:hAnsi="Garamond"/>
          <w:sz w:val="24"/>
          <w:szCs w:val="24"/>
          <w:lang w:val="en-GB"/>
        </w:rPr>
        <w:t>2.1. Arguments in favour of state control</w:t>
      </w:r>
      <w:r w:rsidR="00820929" w:rsidRPr="00143FA5">
        <w:rPr>
          <w:rFonts w:ascii="Garamond" w:hAnsi="Garamond"/>
          <w:sz w:val="24"/>
          <w:szCs w:val="24"/>
          <w:lang w:val="en-GB"/>
        </w:rPr>
        <w:t>: Neoclassical economics</w:t>
      </w:r>
    </w:p>
    <w:p w14:paraId="25233DAC" w14:textId="77777777" w:rsidR="00DA20F7" w:rsidRPr="00143FA5" w:rsidRDefault="005C599E" w:rsidP="00075DC5">
      <w:pPr>
        <w:spacing w:after="0" w:line="360" w:lineRule="auto"/>
        <w:jc w:val="both"/>
        <w:rPr>
          <w:rFonts w:ascii="Garamond" w:hAnsi="Garamond"/>
          <w:sz w:val="24"/>
          <w:szCs w:val="24"/>
          <w:lang w:val="en-GB"/>
        </w:rPr>
      </w:pPr>
      <w:r w:rsidRPr="00143FA5">
        <w:rPr>
          <w:rFonts w:ascii="Garamond" w:hAnsi="Garamond"/>
          <w:sz w:val="24"/>
          <w:szCs w:val="24"/>
          <w:lang w:val="en-GB"/>
        </w:rPr>
        <w:t>Some of the arguments in favour of state control and intervention rest on the neoclassical argument popularised by public economics that pollution problems, and particularly problems of air pollution, are essentially problems of negative externalities</w:t>
      </w:r>
      <w:r w:rsidR="00AC2C09" w:rsidRPr="00143FA5">
        <w:rPr>
          <w:rFonts w:ascii="Garamond" w:hAnsi="Garamond"/>
          <w:sz w:val="24"/>
          <w:szCs w:val="24"/>
          <w:lang w:val="en-GB"/>
        </w:rPr>
        <w:t xml:space="preserve"> (cf. Barr, 2012)</w:t>
      </w:r>
      <w:r w:rsidRPr="00143FA5">
        <w:rPr>
          <w:rFonts w:ascii="Garamond" w:hAnsi="Garamond"/>
          <w:sz w:val="24"/>
          <w:szCs w:val="24"/>
          <w:lang w:val="en-GB"/>
        </w:rPr>
        <w:t>.</w:t>
      </w:r>
      <w:r w:rsidR="00022C7B" w:rsidRPr="00143FA5">
        <w:rPr>
          <w:rFonts w:ascii="Garamond" w:hAnsi="Garamond"/>
          <w:sz w:val="24"/>
          <w:szCs w:val="24"/>
          <w:lang w:val="en-GB"/>
        </w:rPr>
        <w:t xml:space="preserve"> The problems of externalities have been k</w:t>
      </w:r>
      <w:r w:rsidR="00D0399E" w:rsidRPr="00143FA5">
        <w:rPr>
          <w:rFonts w:ascii="Garamond" w:hAnsi="Garamond"/>
          <w:sz w:val="24"/>
          <w:szCs w:val="24"/>
          <w:lang w:val="en-GB"/>
        </w:rPr>
        <w:t>nown since Pigou’s (1932) seminal work</w:t>
      </w:r>
      <w:r w:rsidR="003A43E7">
        <w:rPr>
          <w:rFonts w:ascii="Garamond" w:hAnsi="Garamond"/>
          <w:sz w:val="24"/>
          <w:szCs w:val="24"/>
          <w:lang w:val="en-GB"/>
        </w:rPr>
        <w:t>, wh</w:t>
      </w:r>
      <w:r w:rsidR="000D0819">
        <w:rPr>
          <w:rFonts w:ascii="Garamond" w:hAnsi="Garamond"/>
          <w:sz w:val="24"/>
          <w:szCs w:val="24"/>
          <w:lang w:val="en-GB"/>
        </w:rPr>
        <w:t>o</w:t>
      </w:r>
      <w:r w:rsidR="003A43E7">
        <w:rPr>
          <w:rFonts w:ascii="Garamond" w:hAnsi="Garamond"/>
          <w:sz w:val="24"/>
          <w:szCs w:val="24"/>
          <w:lang w:val="en-GB"/>
        </w:rPr>
        <w:t xml:space="preserve"> </w:t>
      </w:r>
      <w:r w:rsidR="00022C7B" w:rsidRPr="00143FA5">
        <w:rPr>
          <w:rFonts w:ascii="Garamond" w:hAnsi="Garamond"/>
          <w:sz w:val="24"/>
          <w:szCs w:val="24"/>
          <w:lang w:val="en-GB"/>
        </w:rPr>
        <w:t>argued that an unregulated market would produce t</w:t>
      </w:r>
      <w:r w:rsidR="0077043A" w:rsidRPr="00143FA5">
        <w:rPr>
          <w:rFonts w:ascii="Garamond" w:hAnsi="Garamond"/>
          <w:sz w:val="24"/>
          <w:szCs w:val="24"/>
          <w:lang w:val="en-GB"/>
        </w:rPr>
        <w:t>oo high emissions</w:t>
      </w:r>
      <w:r w:rsidR="00022C7B" w:rsidRPr="00143FA5">
        <w:rPr>
          <w:rFonts w:ascii="Garamond" w:hAnsi="Garamond"/>
          <w:sz w:val="24"/>
          <w:szCs w:val="24"/>
          <w:lang w:val="en-GB"/>
        </w:rPr>
        <w:t xml:space="preserve">. However, the argument is not only about the static properties of a free market economy, but also about its dynamic development. A modern version of Pigou’s argument </w:t>
      </w:r>
      <w:r w:rsidR="003A43E7">
        <w:rPr>
          <w:rFonts w:ascii="Garamond" w:hAnsi="Garamond"/>
          <w:sz w:val="24"/>
          <w:szCs w:val="24"/>
          <w:lang w:val="en-GB"/>
        </w:rPr>
        <w:t xml:space="preserve">that </w:t>
      </w:r>
      <w:r w:rsidR="00022C7B" w:rsidRPr="00143FA5">
        <w:rPr>
          <w:rFonts w:ascii="Garamond" w:hAnsi="Garamond"/>
          <w:sz w:val="24"/>
          <w:szCs w:val="24"/>
          <w:lang w:val="en-GB"/>
        </w:rPr>
        <w:t>the private costs of emissions are lower than the true social costs</w:t>
      </w:r>
      <w:r w:rsidR="003A43E7">
        <w:rPr>
          <w:rFonts w:ascii="Garamond" w:hAnsi="Garamond"/>
          <w:sz w:val="24"/>
          <w:szCs w:val="24"/>
          <w:lang w:val="en-GB"/>
        </w:rPr>
        <w:t xml:space="preserve"> implies that </w:t>
      </w:r>
      <w:r w:rsidR="00022C7B" w:rsidRPr="00143FA5">
        <w:rPr>
          <w:rFonts w:ascii="Garamond" w:hAnsi="Garamond"/>
          <w:sz w:val="24"/>
          <w:szCs w:val="24"/>
          <w:lang w:val="en-GB"/>
        </w:rPr>
        <w:t xml:space="preserve">private firms in a market economy have </w:t>
      </w:r>
      <w:r w:rsidR="0077043A" w:rsidRPr="00143FA5">
        <w:rPr>
          <w:rFonts w:ascii="Garamond" w:hAnsi="Garamond"/>
          <w:sz w:val="24"/>
          <w:szCs w:val="24"/>
          <w:lang w:val="en-GB"/>
        </w:rPr>
        <w:t>reduced</w:t>
      </w:r>
      <w:r w:rsidR="00022C7B" w:rsidRPr="00143FA5">
        <w:rPr>
          <w:rFonts w:ascii="Garamond" w:hAnsi="Garamond"/>
          <w:sz w:val="24"/>
          <w:szCs w:val="24"/>
          <w:lang w:val="en-GB"/>
        </w:rPr>
        <w:t>, sub-optimal</w:t>
      </w:r>
      <w:r w:rsidR="0077043A" w:rsidRPr="00143FA5">
        <w:rPr>
          <w:rFonts w:ascii="Garamond" w:hAnsi="Garamond"/>
          <w:sz w:val="24"/>
          <w:szCs w:val="24"/>
          <w:lang w:val="en-GB"/>
        </w:rPr>
        <w:t xml:space="preserve"> incentive</w:t>
      </w:r>
      <w:r w:rsidR="00022C7B" w:rsidRPr="00143FA5">
        <w:rPr>
          <w:rFonts w:ascii="Garamond" w:hAnsi="Garamond"/>
          <w:sz w:val="24"/>
          <w:szCs w:val="24"/>
          <w:lang w:val="en-GB"/>
        </w:rPr>
        <w:t>s</w:t>
      </w:r>
      <w:r w:rsidR="0077043A" w:rsidRPr="00143FA5">
        <w:rPr>
          <w:rFonts w:ascii="Garamond" w:hAnsi="Garamond"/>
          <w:sz w:val="24"/>
          <w:szCs w:val="24"/>
          <w:lang w:val="en-GB"/>
        </w:rPr>
        <w:t xml:space="preserve"> to invest in low-emissions technology </w:t>
      </w:r>
      <w:r w:rsidR="00022C7B" w:rsidRPr="00143FA5">
        <w:rPr>
          <w:rFonts w:ascii="Garamond" w:hAnsi="Garamond"/>
          <w:sz w:val="24"/>
          <w:szCs w:val="24"/>
          <w:lang w:val="en-GB"/>
        </w:rPr>
        <w:t xml:space="preserve">because they </w:t>
      </w:r>
      <w:r w:rsidR="0077043A" w:rsidRPr="00143FA5">
        <w:rPr>
          <w:rFonts w:ascii="Garamond" w:hAnsi="Garamond"/>
          <w:sz w:val="24"/>
          <w:szCs w:val="24"/>
          <w:lang w:val="en-GB"/>
        </w:rPr>
        <w:t>do not bear the full costs of their emissions</w:t>
      </w:r>
      <w:r w:rsidR="00022C7B" w:rsidRPr="00143FA5">
        <w:rPr>
          <w:rFonts w:ascii="Garamond" w:hAnsi="Garamond"/>
          <w:sz w:val="24"/>
          <w:szCs w:val="24"/>
          <w:lang w:val="en-GB"/>
        </w:rPr>
        <w:t>.</w:t>
      </w:r>
      <w:r w:rsidR="00DA20F7" w:rsidRPr="00143FA5">
        <w:rPr>
          <w:rFonts w:ascii="Garamond" w:hAnsi="Garamond"/>
          <w:sz w:val="24"/>
          <w:szCs w:val="24"/>
          <w:lang w:val="en-GB"/>
        </w:rPr>
        <w:t xml:space="preserve"> Similarly, Stern (2008) argues that regulations can speed up innovative ac</w:t>
      </w:r>
      <w:r w:rsidR="00F42AEF">
        <w:rPr>
          <w:rFonts w:ascii="Garamond" w:hAnsi="Garamond"/>
          <w:sz w:val="24"/>
          <w:szCs w:val="24"/>
          <w:lang w:val="en-GB"/>
        </w:rPr>
        <w:t>t</w:t>
      </w:r>
      <w:r w:rsidR="00DA20F7" w:rsidRPr="00143FA5">
        <w:rPr>
          <w:rFonts w:ascii="Garamond" w:hAnsi="Garamond"/>
          <w:sz w:val="24"/>
          <w:szCs w:val="24"/>
          <w:lang w:val="en-GB"/>
        </w:rPr>
        <w:t>i</w:t>
      </w:r>
      <w:r w:rsidR="00F42AEF">
        <w:rPr>
          <w:rFonts w:ascii="Garamond" w:hAnsi="Garamond"/>
          <w:sz w:val="24"/>
          <w:szCs w:val="24"/>
          <w:lang w:val="en-GB"/>
        </w:rPr>
        <w:t>v</w:t>
      </w:r>
      <w:r w:rsidR="00DA20F7" w:rsidRPr="00143FA5">
        <w:rPr>
          <w:rFonts w:ascii="Garamond" w:hAnsi="Garamond"/>
          <w:sz w:val="24"/>
          <w:szCs w:val="24"/>
          <w:lang w:val="en-GB"/>
        </w:rPr>
        <w:t>ity by allowing firms to exploit economies of scale</w:t>
      </w:r>
      <w:r w:rsidR="006F779A" w:rsidRPr="00143FA5">
        <w:rPr>
          <w:rFonts w:ascii="Garamond" w:hAnsi="Garamond"/>
          <w:sz w:val="24"/>
          <w:szCs w:val="24"/>
          <w:lang w:val="en-GB"/>
        </w:rPr>
        <w:t xml:space="preserve"> and providing regulatory certainty to the relevant industries. </w:t>
      </w:r>
    </w:p>
    <w:p w14:paraId="5401A8A7" w14:textId="77777777" w:rsidR="00D6666B" w:rsidRPr="00143FA5" w:rsidRDefault="002A3ED9" w:rsidP="00075DC5">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As such, </w:t>
      </w:r>
      <w:r w:rsidR="00320982" w:rsidRPr="00143FA5">
        <w:rPr>
          <w:rFonts w:ascii="Garamond" w:hAnsi="Garamond"/>
          <w:sz w:val="24"/>
          <w:szCs w:val="24"/>
          <w:lang w:val="en-GB"/>
        </w:rPr>
        <w:t>negative externalities may hold back innovative investments needed to reduce CO</w:t>
      </w:r>
      <w:r w:rsidR="00320982" w:rsidRPr="00143FA5">
        <w:rPr>
          <w:rFonts w:ascii="Garamond" w:hAnsi="Garamond"/>
          <w:sz w:val="24"/>
          <w:szCs w:val="24"/>
          <w:vertAlign w:val="subscript"/>
          <w:lang w:val="en-GB"/>
        </w:rPr>
        <w:t>2</w:t>
      </w:r>
      <w:r w:rsidR="00320982" w:rsidRPr="00143FA5">
        <w:rPr>
          <w:rFonts w:ascii="Garamond" w:hAnsi="Garamond"/>
          <w:sz w:val="24"/>
          <w:szCs w:val="24"/>
          <w:lang w:val="en-GB"/>
        </w:rPr>
        <w:t xml:space="preserve"> emissions and other types of pollution. </w:t>
      </w:r>
      <w:r w:rsidR="006A4B06" w:rsidRPr="00143FA5">
        <w:rPr>
          <w:rFonts w:ascii="Garamond" w:hAnsi="Garamond"/>
          <w:sz w:val="24"/>
          <w:szCs w:val="24"/>
          <w:lang w:val="en-GB"/>
        </w:rPr>
        <w:t>A similar externality argument is often made for innovative investments and investments in research and development in general</w:t>
      </w:r>
      <w:r w:rsidR="00BE0F8C" w:rsidRPr="00143FA5">
        <w:rPr>
          <w:rFonts w:ascii="Garamond" w:hAnsi="Garamond"/>
          <w:sz w:val="24"/>
          <w:szCs w:val="24"/>
          <w:lang w:val="en-GB"/>
        </w:rPr>
        <w:t>.</w:t>
      </w:r>
      <w:r w:rsidR="006A4B06" w:rsidRPr="00143FA5">
        <w:rPr>
          <w:rFonts w:ascii="Garamond" w:hAnsi="Garamond"/>
          <w:sz w:val="24"/>
          <w:szCs w:val="24"/>
          <w:lang w:val="en-GB"/>
        </w:rPr>
        <w:t xml:space="preserve"> </w:t>
      </w:r>
      <w:r w:rsidR="00BE0F8C" w:rsidRPr="00143FA5">
        <w:rPr>
          <w:rFonts w:ascii="Garamond" w:hAnsi="Garamond"/>
          <w:sz w:val="24"/>
          <w:szCs w:val="24"/>
          <w:lang w:val="en-GB"/>
        </w:rPr>
        <w:t xml:space="preserve">First, </w:t>
      </w:r>
      <w:r w:rsidR="006A4B06" w:rsidRPr="00143FA5">
        <w:rPr>
          <w:rFonts w:ascii="Garamond" w:hAnsi="Garamond"/>
          <w:sz w:val="24"/>
          <w:szCs w:val="24"/>
          <w:lang w:val="en-GB"/>
        </w:rPr>
        <w:t xml:space="preserve">when </w:t>
      </w:r>
      <w:r w:rsidR="00BE0F8C" w:rsidRPr="00143FA5">
        <w:rPr>
          <w:rFonts w:ascii="Garamond" w:hAnsi="Garamond"/>
          <w:sz w:val="24"/>
          <w:szCs w:val="24"/>
          <w:lang w:val="en-GB"/>
        </w:rPr>
        <w:t xml:space="preserve">firms cannot prevent other firms from appropriating their technology and innovations, the profit motive behind investing such technology and the supernormal profits necessary to recoup the often highly risky investments disappear. These problems may require government action such as </w:t>
      </w:r>
      <w:r w:rsidR="006A4B06" w:rsidRPr="00143FA5">
        <w:rPr>
          <w:rFonts w:ascii="Garamond" w:hAnsi="Garamond"/>
          <w:sz w:val="24"/>
          <w:szCs w:val="24"/>
          <w:lang w:val="en-GB"/>
        </w:rPr>
        <w:t>general support for basic research</w:t>
      </w:r>
      <w:r w:rsidR="00BE0F8C" w:rsidRPr="00143FA5">
        <w:rPr>
          <w:rFonts w:ascii="Garamond" w:hAnsi="Garamond"/>
          <w:sz w:val="24"/>
          <w:szCs w:val="24"/>
          <w:lang w:val="en-GB"/>
        </w:rPr>
        <w:t>, research subsidies and tax exemptions for certain types of investments, and the allocation of patent rights</w:t>
      </w:r>
      <w:r w:rsidR="006A4B06" w:rsidRPr="00143FA5">
        <w:rPr>
          <w:rFonts w:ascii="Garamond" w:hAnsi="Garamond"/>
          <w:sz w:val="24"/>
          <w:szCs w:val="24"/>
          <w:lang w:val="en-GB"/>
        </w:rPr>
        <w:t xml:space="preserve"> (</w:t>
      </w:r>
      <w:proofErr w:type="spellStart"/>
      <w:r w:rsidR="006A4B06" w:rsidRPr="00143FA5">
        <w:rPr>
          <w:rFonts w:ascii="Garamond" w:hAnsi="Garamond"/>
          <w:sz w:val="24"/>
          <w:szCs w:val="24"/>
          <w:lang w:val="en-GB"/>
        </w:rPr>
        <w:t>Griliche</w:t>
      </w:r>
      <w:proofErr w:type="spellEnd"/>
      <w:r w:rsidR="006A4B06" w:rsidRPr="00143FA5">
        <w:rPr>
          <w:rFonts w:ascii="Garamond" w:hAnsi="Garamond"/>
          <w:sz w:val="24"/>
          <w:szCs w:val="24"/>
          <w:lang w:val="en-GB"/>
        </w:rPr>
        <w:t>, 1986; Jones and Williams, 1998</w:t>
      </w:r>
      <w:r w:rsidR="006F779A" w:rsidRPr="00143FA5">
        <w:rPr>
          <w:rFonts w:ascii="Garamond" w:hAnsi="Garamond"/>
          <w:sz w:val="24"/>
          <w:szCs w:val="24"/>
          <w:lang w:val="en-GB"/>
        </w:rPr>
        <w:t>; Stern, 2008</w:t>
      </w:r>
      <w:r w:rsidR="006A4B06" w:rsidRPr="00143FA5">
        <w:rPr>
          <w:rFonts w:ascii="Garamond" w:hAnsi="Garamond"/>
          <w:sz w:val="24"/>
          <w:szCs w:val="24"/>
          <w:lang w:val="en-GB"/>
        </w:rPr>
        <w:t>)</w:t>
      </w:r>
      <w:r w:rsidR="00D6666B" w:rsidRPr="00143FA5">
        <w:rPr>
          <w:rFonts w:ascii="Garamond" w:hAnsi="Garamond"/>
          <w:sz w:val="24"/>
          <w:szCs w:val="24"/>
          <w:lang w:val="en-GB"/>
        </w:rPr>
        <w:t xml:space="preserve">. </w:t>
      </w:r>
      <w:r w:rsidR="00FC28D1">
        <w:rPr>
          <w:rFonts w:ascii="Garamond" w:hAnsi="Garamond"/>
          <w:sz w:val="24"/>
          <w:szCs w:val="24"/>
          <w:lang w:val="en-GB"/>
        </w:rPr>
        <w:t>Second, i</w:t>
      </w:r>
      <w:r w:rsidR="00D6666B" w:rsidRPr="00143FA5">
        <w:rPr>
          <w:rFonts w:ascii="Garamond" w:hAnsi="Garamond"/>
          <w:sz w:val="24"/>
          <w:szCs w:val="24"/>
          <w:lang w:val="en-GB"/>
        </w:rPr>
        <w:t xml:space="preserve">n the case of non-innovative firms, they may also lack the absorptive capacity to implement new technology as emphasised in the literature on foreign direct investments (cf. </w:t>
      </w:r>
      <w:proofErr w:type="spellStart"/>
      <w:r w:rsidR="00D6666B" w:rsidRPr="00143FA5">
        <w:rPr>
          <w:rFonts w:ascii="Garamond" w:hAnsi="Garamond"/>
          <w:sz w:val="24"/>
          <w:szCs w:val="24"/>
          <w:lang w:val="en-GB"/>
        </w:rPr>
        <w:t>Borensztein</w:t>
      </w:r>
      <w:proofErr w:type="spellEnd"/>
      <w:r w:rsidR="00D6666B" w:rsidRPr="00143FA5">
        <w:rPr>
          <w:rFonts w:ascii="Garamond" w:hAnsi="Garamond"/>
          <w:sz w:val="24"/>
          <w:szCs w:val="24"/>
          <w:lang w:val="en-GB"/>
        </w:rPr>
        <w:t xml:space="preserve"> et al., 1998). Given such problems, a case can be made for government-mandated and possible also </w:t>
      </w:r>
      <w:r w:rsidR="00D6666B" w:rsidRPr="00143FA5">
        <w:rPr>
          <w:rFonts w:ascii="Garamond" w:hAnsi="Garamond"/>
          <w:sz w:val="24"/>
          <w:szCs w:val="24"/>
          <w:lang w:val="en-GB"/>
        </w:rPr>
        <w:lastRenderedPageBreak/>
        <w:t>government-funded education</w:t>
      </w:r>
      <w:r w:rsidR="00296003" w:rsidRPr="00143FA5">
        <w:rPr>
          <w:rFonts w:ascii="Garamond" w:hAnsi="Garamond"/>
          <w:sz w:val="24"/>
          <w:szCs w:val="24"/>
          <w:lang w:val="en-GB"/>
        </w:rPr>
        <w:t xml:space="preserve"> and vocational training to overcome the problem, if it is endemic to most firms.</w:t>
      </w:r>
    </w:p>
    <w:p w14:paraId="5EAFFF35" w14:textId="77777777" w:rsidR="0077043A" w:rsidRPr="00143FA5" w:rsidRDefault="006A4B06" w:rsidP="00CD4CB1">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Third, </w:t>
      </w:r>
      <w:r w:rsidR="00143FA5">
        <w:rPr>
          <w:rFonts w:ascii="Garamond" w:hAnsi="Garamond"/>
          <w:sz w:val="24"/>
          <w:szCs w:val="24"/>
          <w:lang w:val="en-GB"/>
        </w:rPr>
        <w:t>as emphasis</w:t>
      </w:r>
      <w:r w:rsidR="00BE0F8C" w:rsidRPr="00143FA5">
        <w:rPr>
          <w:rFonts w:ascii="Garamond" w:hAnsi="Garamond"/>
          <w:sz w:val="24"/>
          <w:szCs w:val="24"/>
          <w:lang w:val="en-GB"/>
        </w:rPr>
        <w:t>ed by Munger (</w:t>
      </w:r>
      <w:r w:rsidR="006A6B9C" w:rsidRPr="00143FA5">
        <w:rPr>
          <w:rFonts w:ascii="Garamond" w:hAnsi="Garamond"/>
          <w:sz w:val="24"/>
          <w:szCs w:val="24"/>
          <w:lang w:val="en-GB"/>
        </w:rPr>
        <w:t>2008)</w:t>
      </w:r>
      <w:r w:rsidR="00BE0F8C" w:rsidRPr="00143FA5">
        <w:rPr>
          <w:rFonts w:ascii="Garamond" w:hAnsi="Garamond"/>
          <w:sz w:val="24"/>
          <w:szCs w:val="24"/>
          <w:lang w:val="en-GB"/>
        </w:rPr>
        <w:t xml:space="preserve">, </w:t>
      </w:r>
      <w:r w:rsidR="00820929" w:rsidRPr="00143FA5">
        <w:rPr>
          <w:rFonts w:ascii="Garamond" w:hAnsi="Garamond"/>
          <w:sz w:val="24"/>
          <w:szCs w:val="24"/>
          <w:lang w:val="en-GB"/>
        </w:rPr>
        <w:t xml:space="preserve">private firms as well as individual voters may lack information on the extent of the problems as well as possible solutions and new technology. </w:t>
      </w:r>
      <w:r w:rsidR="00960A8F" w:rsidRPr="00143FA5">
        <w:rPr>
          <w:rFonts w:ascii="Garamond" w:hAnsi="Garamond"/>
          <w:sz w:val="24"/>
          <w:szCs w:val="24"/>
          <w:lang w:val="en-GB"/>
        </w:rPr>
        <w:t xml:space="preserve">Specialised knowledge may require particular expertise that many firms do not have, and information on new </w:t>
      </w:r>
      <w:r w:rsidR="0077043A" w:rsidRPr="00143FA5">
        <w:rPr>
          <w:rFonts w:ascii="Garamond" w:hAnsi="Garamond"/>
          <w:sz w:val="24"/>
          <w:szCs w:val="24"/>
          <w:lang w:val="en-GB"/>
        </w:rPr>
        <w:t xml:space="preserve">technology and knowledge </w:t>
      </w:r>
      <w:r w:rsidR="00960A8F" w:rsidRPr="00143FA5">
        <w:rPr>
          <w:rFonts w:ascii="Garamond" w:hAnsi="Garamond"/>
          <w:sz w:val="24"/>
          <w:szCs w:val="24"/>
          <w:lang w:val="en-GB"/>
        </w:rPr>
        <w:t>may be proprietary. Both problems will lead to</w:t>
      </w:r>
      <w:r w:rsidR="0077043A" w:rsidRPr="00143FA5">
        <w:rPr>
          <w:rFonts w:ascii="Garamond" w:hAnsi="Garamond"/>
          <w:sz w:val="24"/>
          <w:szCs w:val="24"/>
          <w:lang w:val="en-GB"/>
        </w:rPr>
        <w:t xml:space="preserve"> reduced adoption of clean technology</w:t>
      </w:r>
      <w:r w:rsidR="00960A8F" w:rsidRPr="00143FA5">
        <w:rPr>
          <w:rFonts w:ascii="Garamond" w:hAnsi="Garamond"/>
          <w:sz w:val="24"/>
          <w:szCs w:val="24"/>
          <w:lang w:val="en-GB"/>
        </w:rPr>
        <w:t xml:space="preserve"> while a lack of information among voters and consumers may both affect their political behaviour and the extent to which they reward firms or products that are perceived to be </w:t>
      </w:r>
      <w:r w:rsidR="005E178E" w:rsidRPr="00143FA5">
        <w:rPr>
          <w:rFonts w:ascii="Garamond" w:hAnsi="Garamond"/>
          <w:sz w:val="24"/>
          <w:szCs w:val="24"/>
          <w:lang w:val="en-GB"/>
        </w:rPr>
        <w:t>less resource-intensive or produced in a ‘cleaner’ way.</w:t>
      </w:r>
      <w:r w:rsidR="005E178E" w:rsidRPr="00143FA5">
        <w:rPr>
          <w:rStyle w:val="Fodnotehenvisning"/>
          <w:rFonts w:ascii="Garamond" w:hAnsi="Garamond"/>
          <w:sz w:val="24"/>
          <w:szCs w:val="24"/>
          <w:lang w:val="en-GB"/>
        </w:rPr>
        <w:footnoteReference w:id="2"/>
      </w:r>
      <w:r w:rsidR="008252C2" w:rsidRPr="00143FA5">
        <w:rPr>
          <w:rFonts w:ascii="Garamond" w:hAnsi="Garamond"/>
          <w:sz w:val="24"/>
          <w:szCs w:val="24"/>
          <w:lang w:val="en-GB"/>
        </w:rPr>
        <w:t xml:space="preserve"> As such, publically provided information campaigns and information banks may be necessary to overcome these types of problems.</w:t>
      </w:r>
    </w:p>
    <w:p w14:paraId="20DE8DB7" w14:textId="77777777" w:rsidR="00441A92" w:rsidRPr="00143FA5" w:rsidRDefault="006A4B06" w:rsidP="00CD4CB1">
      <w:pPr>
        <w:spacing w:after="0" w:line="360" w:lineRule="auto"/>
        <w:ind w:firstLine="567"/>
        <w:jc w:val="both"/>
        <w:rPr>
          <w:rFonts w:ascii="Garamond" w:hAnsi="Garamond"/>
          <w:sz w:val="24"/>
          <w:szCs w:val="24"/>
          <w:lang w:val="en-GB"/>
        </w:rPr>
      </w:pPr>
      <w:r w:rsidRPr="00143FA5">
        <w:rPr>
          <w:rFonts w:ascii="Garamond" w:hAnsi="Garamond"/>
          <w:sz w:val="24"/>
          <w:szCs w:val="24"/>
          <w:lang w:val="en-GB"/>
        </w:rPr>
        <w:t>Finally, c</w:t>
      </w:r>
      <w:r w:rsidR="00441A92" w:rsidRPr="00143FA5">
        <w:rPr>
          <w:rFonts w:ascii="Garamond" w:hAnsi="Garamond"/>
          <w:sz w:val="24"/>
          <w:szCs w:val="24"/>
          <w:lang w:val="en-GB"/>
        </w:rPr>
        <w:t xml:space="preserve">redit constraints can prevent firms from taking potentially profitable, but risky investments. </w:t>
      </w:r>
      <w:r w:rsidR="00961B75" w:rsidRPr="00143FA5">
        <w:rPr>
          <w:rFonts w:ascii="Garamond" w:hAnsi="Garamond"/>
          <w:sz w:val="24"/>
          <w:szCs w:val="24"/>
          <w:lang w:val="en-GB"/>
        </w:rPr>
        <w:t xml:space="preserve">Large-scale innovative activity as well as wholesale implementation of clean technology constitute large bulk investments, which may be beyond the scope of many firms due to either credit constraints that may make it impossible for firms to finance the investments or owing to high transition costs. </w:t>
      </w:r>
      <w:r w:rsidR="008252C2" w:rsidRPr="00143FA5">
        <w:rPr>
          <w:rFonts w:ascii="Garamond" w:hAnsi="Garamond"/>
          <w:sz w:val="24"/>
          <w:szCs w:val="24"/>
          <w:lang w:val="en-GB"/>
        </w:rPr>
        <w:t xml:space="preserve">This may require </w:t>
      </w:r>
      <w:r w:rsidR="00441A92" w:rsidRPr="00143FA5">
        <w:rPr>
          <w:rFonts w:ascii="Garamond" w:hAnsi="Garamond"/>
          <w:sz w:val="24"/>
          <w:szCs w:val="24"/>
          <w:lang w:val="en-GB"/>
        </w:rPr>
        <w:t>government coordination of an entire industry</w:t>
      </w:r>
      <w:r w:rsidR="008252C2" w:rsidRPr="00143FA5">
        <w:rPr>
          <w:rFonts w:ascii="Garamond" w:hAnsi="Garamond"/>
          <w:sz w:val="24"/>
          <w:szCs w:val="24"/>
          <w:lang w:val="en-GB"/>
        </w:rPr>
        <w:t>, government-run or government-mandated n</w:t>
      </w:r>
      <w:r w:rsidR="00FE540E" w:rsidRPr="00143FA5">
        <w:rPr>
          <w:rFonts w:ascii="Garamond" w:hAnsi="Garamond"/>
          <w:sz w:val="24"/>
          <w:szCs w:val="24"/>
          <w:lang w:val="en-GB"/>
        </w:rPr>
        <w:t>ational development banks that provide loans to innovative activities and, in the present case, to investments in the development and implementation of clean / green technology</w:t>
      </w:r>
      <w:r w:rsidR="008252C2" w:rsidRPr="00143FA5">
        <w:rPr>
          <w:rFonts w:ascii="Garamond" w:hAnsi="Garamond"/>
          <w:sz w:val="24"/>
          <w:szCs w:val="24"/>
          <w:lang w:val="en-GB"/>
        </w:rPr>
        <w:t>, or public regulation and subsidi</w:t>
      </w:r>
      <w:r w:rsidR="00143FA5">
        <w:rPr>
          <w:rFonts w:ascii="Garamond" w:hAnsi="Garamond"/>
          <w:sz w:val="24"/>
          <w:szCs w:val="24"/>
          <w:lang w:val="en-GB"/>
        </w:rPr>
        <w:t>s</w:t>
      </w:r>
      <w:r w:rsidR="008252C2" w:rsidRPr="00143FA5">
        <w:rPr>
          <w:rFonts w:ascii="Garamond" w:hAnsi="Garamond"/>
          <w:sz w:val="24"/>
          <w:szCs w:val="24"/>
          <w:lang w:val="en-GB"/>
        </w:rPr>
        <w:t>ation of financial institutions in order to provide sufficient loans</w:t>
      </w:r>
      <w:r w:rsidR="00FE540E" w:rsidRPr="00143FA5">
        <w:rPr>
          <w:rFonts w:ascii="Garamond" w:hAnsi="Garamond"/>
          <w:sz w:val="24"/>
          <w:szCs w:val="24"/>
          <w:lang w:val="en-GB"/>
        </w:rPr>
        <w:t>.</w:t>
      </w:r>
      <w:r w:rsidR="000528A4" w:rsidRPr="00143FA5">
        <w:rPr>
          <w:rFonts w:ascii="Garamond" w:hAnsi="Garamond"/>
          <w:sz w:val="24"/>
          <w:szCs w:val="24"/>
          <w:lang w:val="en-GB"/>
        </w:rPr>
        <w:t xml:space="preserve"> Firms may also be helped by the adoption of </w:t>
      </w:r>
      <w:r w:rsidR="00075DC5">
        <w:rPr>
          <w:rFonts w:ascii="Garamond" w:hAnsi="Garamond"/>
          <w:sz w:val="24"/>
          <w:szCs w:val="24"/>
          <w:lang w:val="en-GB"/>
        </w:rPr>
        <w:t>g</w:t>
      </w:r>
      <w:r w:rsidR="000528A4" w:rsidRPr="00143FA5">
        <w:rPr>
          <w:rFonts w:ascii="Garamond" w:hAnsi="Garamond"/>
          <w:sz w:val="24"/>
          <w:szCs w:val="24"/>
          <w:lang w:val="en-GB"/>
        </w:rPr>
        <w:t>reen public procurement rules that help create larger markets for low-emissions technology.</w:t>
      </w:r>
    </w:p>
    <w:p w14:paraId="14EF69D1" w14:textId="77777777" w:rsidR="00BA3E43" w:rsidRPr="00143FA5" w:rsidRDefault="00BA3E43" w:rsidP="00CD4CB1">
      <w:pPr>
        <w:spacing w:after="0" w:line="360" w:lineRule="auto"/>
        <w:jc w:val="both"/>
        <w:rPr>
          <w:rFonts w:ascii="Garamond" w:hAnsi="Garamond"/>
          <w:sz w:val="24"/>
          <w:szCs w:val="24"/>
          <w:lang w:val="en-GB"/>
        </w:rPr>
      </w:pPr>
    </w:p>
    <w:p w14:paraId="3FBB4394" w14:textId="77777777" w:rsidR="00820929" w:rsidRPr="00143FA5" w:rsidRDefault="00820929" w:rsidP="00CD4CB1">
      <w:pPr>
        <w:spacing w:after="0" w:line="360" w:lineRule="auto"/>
        <w:jc w:val="both"/>
        <w:rPr>
          <w:rFonts w:ascii="Garamond" w:hAnsi="Garamond"/>
          <w:sz w:val="24"/>
          <w:szCs w:val="24"/>
          <w:lang w:val="en-GB"/>
        </w:rPr>
      </w:pPr>
      <w:r w:rsidRPr="00143FA5">
        <w:rPr>
          <w:rFonts w:ascii="Garamond" w:hAnsi="Garamond"/>
          <w:sz w:val="24"/>
          <w:szCs w:val="24"/>
          <w:lang w:val="en-GB"/>
        </w:rPr>
        <w:t xml:space="preserve">2.2. Arguments in favour of state control: Heterodox </w:t>
      </w:r>
      <w:r w:rsidR="00A64F5B" w:rsidRPr="00143FA5">
        <w:rPr>
          <w:rFonts w:ascii="Garamond" w:hAnsi="Garamond"/>
          <w:sz w:val="24"/>
          <w:szCs w:val="24"/>
          <w:lang w:val="en-GB"/>
        </w:rPr>
        <w:t xml:space="preserve">and Marxist </w:t>
      </w:r>
      <w:r w:rsidRPr="00143FA5">
        <w:rPr>
          <w:rFonts w:ascii="Garamond" w:hAnsi="Garamond"/>
          <w:sz w:val="24"/>
          <w:szCs w:val="24"/>
          <w:lang w:val="en-GB"/>
        </w:rPr>
        <w:t>economics</w:t>
      </w:r>
    </w:p>
    <w:p w14:paraId="0E1C57A4" w14:textId="77777777" w:rsidR="00820929" w:rsidRPr="00143FA5" w:rsidRDefault="000528A4" w:rsidP="00CD4CB1">
      <w:pPr>
        <w:spacing w:after="0" w:line="360" w:lineRule="auto"/>
        <w:jc w:val="both"/>
        <w:rPr>
          <w:rFonts w:ascii="Garamond" w:hAnsi="Garamond"/>
          <w:sz w:val="24"/>
          <w:szCs w:val="24"/>
          <w:lang w:val="en-GB"/>
        </w:rPr>
      </w:pPr>
      <w:r w:rsidRPr="00143FA5">
        <w:rPr>
          <w:rFonts w:ascii="Garamond" w:hAnsi="Garamond"/>
          <w:sz w:val="24"/>
          <w:szCs w:val="24"/>
          <w:lang w:val="en-GB"/>
        </w:rPr>
        <w:t xml:space="preserve">However, a number of scientists and political commentators </w:t>
      </w:r>
      <w:r w:rsidR="006519CD" w:rsidRPr="00143FA5">
        <w:rPr>
          <w:rFonts w:ascii="Garamond" w:hAnsi="Garamond"/>
          <w:sz w:val="24"/>
          <w:szCs w:val="24"/>
          <w:lang w:val="en-GB"/>
        </w:rPr>
        <w:t>maintain</w:t>
      </w:r>
      <w:r w:rsidRPr="00143FA5">
        <w:rPr>
          <w:rFonts w:ascii="Garamond" w:hAnsi="Garamond"/>
          <w:sz w:val="24"/>
          <w:szCs w:val="24"/>
          <w:lang w:val="en-GB"/>
        </w:rPr>
        <w:t xml:space="preserve"> that such arguments from standard neoclassical economics and public economics are far from sufficient to characterise the entire problem.</w:t>
      </w:r>
      <w:r w:rsidR="006704FA" w:rsidRPr="00143FA5">
        <w:rPr>
          <w:rFonts w:ascii="Garamond" w:hAnsi="Garamond"/>
          <w:sz w:val="24"/>
          <w:szCs w:val="24"/>
          <w:lang w:val="en-GB"/>
        </w:rPr>
        <w:t xml:space="preserve"> Their additional arguments and theorising </w:t>
      </w:r>
      <w:r w:rsidR="009D2E17" w:rsidRPr="00143FA5">
        <w:rPr>
          <w:rFonts w:ascii="Garamond" w:hAnsi="Garamond"/>
          <w:sz w:val="24"/>
          <w:szCs w:val="24"/>
          <w:lang w:val="en-GB"/>
        </w:rPr>
        <w:t>are sometimes characterised as ‘heterodox economics’ although the arguments range from variations on standard welfare economics to full-blown Marxist analysis.</w:t>
      </w:r>
    </w:p>
    <w:p w14:paraId="705ADE01" w14:textId="77777777" w:rsidR="00330CCF" w:rsidRPr="00143FA5" w:rsidRDefault="009D2E17" w:rsidP="00CD4CB1">
      <w:pPr>
        <w:spacing w:after="0" w:line="360" w:lineRule="auto"/>
        <w:ind w:firstLine="567"/>
        <w:jc w:val="both"/>
        <w:rPr>
          <w:rFonts w:ascii="Garamond" w:hAnsi="Garamond"/>
          <w:sz w:val="24"/>
          <w:szCs w:val="24"/>
          <w:lang w:val="en-GB"/>
        </w:rPr>
      </w:pPr>
      <w:r w:rsidRPr="00143FA5">
        <w:rPr>
          <w:rFonts w:ascii="Garamond" w:hAnsi="Garamond"/>
          <w:sz w:val="24"/>
          <w:szCs w:val="24"/>
          <w:lang w:val="en-GB"/>
        </w:rPr>
        <w:lastRenderedPageBreak/>
        <w:t>A common feature of these arguments is that they all rest on claims that there are f</w:t>
      </w:r>
      <w:r w:rsidR="00A54A83" w:rsidRPr="00143FA5">
        <w:rPr>
          <w:rFonts w:ascii="Garamond" w:hAnsi="Garamond"/>
          <w:sz w:val="24"/>
          <w:szCs w:val="24"/>
          <w:lang w:val="en-GB"/>
        </w:rPr>
        <w:t>undamental problems with a free market economy</w:t>
      </w:r>
      <w:r w:rsidRPr="00143FA5">
        <w:rPr>
          <w:rFonts w:ascii="Garamond" w:hAnsi="Garamond"/>
          <w:sz w:val="24"/>
          <w:szCs w:val="24"/>
          <w:lang w:val="en-GB"/>
        </w:rPr>
        <w:t xml:space="preserve"> that prevent any market</w:t>
      </w:r>
      <w:r w:rsidR="001B1A04" w:rsidRPr="00143FA5">
        <w:rPr>
          <w:rFonts w:ascii="Garamond" w:hAnsi="Garamond"/>
          <w:sz w:val="24"/>
          <w:szCs w:val="24"/>
          <w:lang w:val="en-GB"/>
        </w:rPr>
        <w:t>-</w:t>
      </w:r>
      <w:r w:rsidRPr="00143FA5">
        <w:rPr>
          <w:rFonts w:ascii="Garamond" w:hAnsi="Garamond"/>
          <w:sz w:val="24"/>
          <w:szCs w:val="24"/>
          <w:lang w:val="en-GB"/>
        </w:rPr>
        <w:t xml:space="preserve">conform policies from being effective. </w:t>
      </w:r>
      <w:r w:rsidR="00FF4D76" w:rsidRPr="00143FA5">
        <w:rPr>
          <w:rFonts w:ascii="Garamond" w:hAnsi="Garamond"/>
          <w:sz w:val="24"/>
          <w:szCs w:val="24"/>
          <w:lang w:val="en-GB"/>
        </w:rPr>
        <w:t xml:space="preserve">A </w:t>
      </w:r>
      <w:r w:rsidR="001B1A04" w:rsidRPr="00143FA5">
        <w:rPr>
          <w:rFonts w:ascii="Garamond" w:hAnsi="Garamond"/>
          <w:sz w:val="24"/>
          <w:szCs w:val="24"/>
          <w:lang w:val="en-GB"/>
        </w:rPr>
        <w:t xml:space="preserve">common claim underlying </w:t>
      </w:r>
      <w:r w:rsidR="00FF4D76" w:rsidRPr="00143FA5">
        <w:rPr>
          <w:rFonts w:ascii="Garamond" w:hAnsi="Garamond"/>
          <w:sz w:val="24"/>
          <w:szCs w:val="24"/>
          <w:lang w:val="en-GB"/>
        </w:rPr>
        <w:t xml:space="preserve">many such arguments is that a capitalist economy is </w:t>
      </w:r>
      <w:r w:rsidR="00330CCF" w:rsidRPr="00143FA5">
        <w:rPr>
          <w:rFonts w:ascii="Garamond" w:hAnsi="Garamond"/>
          <w:sz w:val="24"/>
          <w:szCs w:val="24"/>
          <w:lang w:val="en-GB"/>
        </w:rPr>
        <w:t>inherently</w:t>
      </w:r>
      <w:r w:rsidR="00FF4D76" w:rsidRPr="00143FA5">
        <w:rPr>
          <w:rFonts w:ascii="Garamond" w:hAnsi="Garamond"/>
          <w:sz w:val="24"/>
          <w:szCs w:val="24"/>
          <w:lang w:val="en-GB"/>
        </w:rPr>
        <w:t xml:space="preserve"> characterised by</w:t>
      </w:r>
      <w:r w:rsidR="00330CCF" w:rsidRPr="00143FA5">
        <w:rPr>
          <w:rFonts w:ascii="Garamond" w:hAnsi="Garamond"/>
          <w:sz w:val="24"/>
          <w:szCs w:val="24"/>
          <w:lang w:val="en-GB"/>
        </w:rPr>
        <w:t xml:space="preserve"> short time horizons / high discount</w:t>
      </w:r>
      <w:r w:rsidR="00FF4D76" w:rsidRPr="00143FA5">
        <w:rPr>
          <w:rFonts w:ascii="Garamond" w:hAnsi="Garamond"/>
          <w:sz w:val="24"/>
          <w:szCs w:val="24"/>
          <w:lang w:val="en-GB"/>
        </w:rPr>
        <w:t xml:space="preserve"> rat</w:t>
      </w:r>
      <w:r w:rsidR="006519CD">
        <w:rPr>
          <w:rFonts w:ascii="Garamond" w:hAnsi="Garamond"/>
          <w:sz w:val="24"/>
          <w:szCs w:val="24"/>
          <w:lang w:val="en-GB"/>
        </w:rPr>
        <w:t>e</w:t>
      </w:r>
      <w:r w:rsidR="00FF4D76" w:rsidRPr="00143FA5">
        <w:rPr>
          <w:rFonts w:ascii="Garamond" w:hAnsi="Garamond"/>
          <w:sz w:val="24"/>
          <w:szCs w:val="24"/>
          <w:lang w:val="en-GB"/>
        </w:rPr>
        <w:t>s in economic decision-making and thus</w:t>
      </w:r>
      <w:r w:rsidR="00143FA5">
        <w:rPr>
          <w:rFonts w:ascii="Garamond" w:hAnsi="Garamond"/>
          <w:sz w:val="24"/>
          <w:szCs w:val="24"/>
          <w:lang w:val="en-GB"/>
        </w:rPr>
        <w:t xml:space="preserve"> also short effective time horiz</w:t>
      </w:r>
      <w:r w:rsidR="00FF4D76" w:rsidRPr="00143FA5">
        <w:rPr>
          <w:rFonts w:ascii="Garamond" w:hAnsi="Garamond"/>
          <w:sz w:val="24"/>
          <w:szCs w:val="24"/>
          <w:lang w:val="en-GB"/>
        </w:rPr>
        <w:t xml:space="preserve">ons in investment behaviour. The short time horizons create problems </w:t>
      </w:r>
      <w:r w:rsidR="00330CCF" w:rsidRPr="00143FA5">
        <w:rPr>
          <w:rFonts w:ascii="Garamond" w:hAnsi="Garamond"/>
          <w:sz w:val="24"/>
          <w:szCs w:val="24"/>
          <w:lang w:val="en-GB"/>
        </w:rPr>
        <w:t>equivalent to externalities when future costs are heavily discounted</w:t>
      </w:r>
      <w:r w:rsidR="00FF4D76" w:rsidRPr="00143FA5">
        <w:rPr>
          <w:rFonts w:ascii="Garamond" w:hAnsi="Garamond"/>
          <w:sz w:val="24"/>
          <w:szCs w:val="24"/>
          <w:lang w:val="en-GB"/>
        </w:rPr>
        <w:t>.</w:t>
      </w:r>
      <w:r w:rsidR="00637F57" w:rsidRPr="00143FA5">
        <w:rPr>
          <w:rStyle w:val="Fodnotehenvisning"/>
          <w:rFonts w:ascii="Garamond" w:hAnsi="Garamond"/>
          <w:sz w:val="24"/>
          <w:szCs w:val="24"/>
          <w:lang w:val="en-GB"/>
        </w:rPr>
        <w:footnoteReference w:id="3"/>
      </w:r>
    </w:p>
    <w:p w14:paraId="6903CBBD" w14:textId="77777777" w:rsidR="00286D16" w:rsidRPr="00143FA5" w:rsidRDefault="001B1A04" w:rsidP="00CD4CB1">
      <w:pPr>
        <w:spacing w:after="0" w:line="360" w:lineRule="auto"/>
        <w:ind w:firstLine="567"/>
        <w:jc w:val="both"/>
        <w:rPr>
          <w:rFonts w:ascii="Garamond" w:hAnsi="Garamond"/>
          <w:sz w:val="24"/>
          <w:szCs w:val="24"/>
          <w:lang w:val="en-GB"/>
        </w:rPr>
      </w:pPr>
      <w:r w:rsidRPr="00143FA5">
        <w:rPr>
          <w:rFonts w:ascii="Garamond" w:hAnsi="Garamond"/>
          <w:sz w:val="24"/>
          <w:szCs w:val="24"/>
          <w:lang w:val="en-GB"/>
        </w:rPr>
        <w:t>A first theoretical argument for problem</w:t>
      </w:r>
      <w:r w:rsidR="00174414">
        <w:rPr>
          <w:rFonts w:ascii="Garamond" w:hAnsi="Garamond"/>
          <w:sz w:val="24"/>
          <w:szCs w:val="24"/>
          <w:lang w:val="en-GB"/>
        </w:rPr>
        <w:t>s</w:t>
      </w:r>
      <w:r w:rsidRPr="00143FA5">
        <w:rPr>
          <w:rFonts w:ascii="Garamond" w:hAnsi="Garamond"/>
          <w:sz w:val="24"/>
          <w:szCs w:val="24"/>
          <w:lang w:val="en-GB"/>
        </w:rPr>
        <w:t xml:space="preserve"> with inherently short time horizons – what Schulman (2019, 12) calls “the very externalities capitalism has itself generated” – comes from Marxist theory. </w:t>
      </w:r>
      <w:r w:rsidR="00DC4ECB" w:rsidRPr="00143FA5">
        <w:rPr>
          <w:rFonts w:ascii="Garamond" w:hAnsi="Garamond"/>
          <w:sz w:val="24"/>
          <w:szCs w:val="24"/>
          <w:lang w:val="en-GB"/>
        </w:rPr>
        <w:t xml:space="preserve">While, as Stigler (1950) explains, modern price theory emerging from the simultaneous work of Jevons, </w:t>
      </w:r>
      <w:proofErr w:type="spellStart"/>
      <w:r w:rsidR="00DC4ECB" w:rsidRPr="00143FA5">
        <w:rPr>
          <w:rFonts w:ascii="Garamond" w:hAnsi="Garamond"/>
          <w:sz w:val="24"/>
          <w:szCs w:val="24"/>
          <w:lang w:val="en-GB"/>
        </w:rPr>
        <w:t>Menger</w:t>
      </w:r>
      <w:proofErr w:type="spellEnd"/>
      <w:r w:rsidR="00DC4ECB" w:rsidRPr="00143FA5">
        <w:rPr>
          <w:rFonts w:ascii="Garamond" w:hAnsi="Garamond"/>
          <w:sz w:val="24"/>
          <w:szCs w:val="24"/>
          <w:lang w:val="en-GB"/>
        </w:rPr>
        <w:t xml:space="preserve"> and Walras rests on the foundation that prices are reflections of subjective preferences revealed in market interactions, Marxist theor</w:t>
      </w:r>
      <w:r w:rsidR="00174414">
        <w:rPr>
          <w:rFonts w:ascii="Garamond" w:hAnsi="Garamond"/>
          <w:sz w:val="24"/>
          <w:szCs w:val="24"/>
          <w:lang w:val="en-GB"/>
        </w:rPr>
        <w:t>ists</w:t>
      </w:r>
      <w:r w:rsidR="00DC4ECB" w:rsidRPr="00143FA5">
        <w:rPr>
          <w:rFonts w:ascii="Garamond" w:hAnsi="Garamond"/>
          <w:sz w:val="24"/>
          <w:szCs w:val="24"/>
          <w:lang w:val="en-GB"/>
        </w:rPr>
        <w:t xml:space="preserve"> continue to reject subjective theories of value. </w:t>
      </w:r>
      <w:r w:rsidR="006035BD" w:rsidRPr="00143FA5">
        <w:rPr>
          <w:rFonts w:ascii="Garamond" w:hAnsi="Garamond"/>
          <w:sz w:val="24"/>
          <w:szCs w:val="24"/>
          <w:lang w:val="en-GB"/>
        </w:rPr>
        <w:t>They instead follow either Marx’s labour theory of value or other versions of cost theories of value, which allows Marxist economists to argue that p</w:t>
      </w:r>
      <w:r w:rsidR="00B80E08" w:rsidRPr="00143FA5">
        <w:rPr>
          <w:rFonts w:ascii="Garamond" w:hAnsi="Garamond"/>
          <w:sz w:val="24"/>
          <w:szCs w:val="24"/>
          <w:lang w:val="en-GB"/>
        </w:rPr>
        <w:t xml:space="preserve">rices revealed by a free market economy are fundamentally inefficient and </w:t>
      </w:r>
      <w:r w:rsidR="006035BD" w:rsidRPr="00143FA5">
        <w:rPr>
          <w:rFonts w:ascii="Garamond" w:hAnsi="Garamond"/>
          <w:sz w:val="24"/>
          <w:szCs w:val="24"/>
          <w:lang w:val="en-GB"/>
        </w:rPr>
        <w:t>ought to</w:t>
      </w:r>
      <w:r w:rsidR="00B80E08" w:rsidRPr="00143FA5">
        <w:rPr>
          <w:rFonts w:ascii="Garamond" w:hAnsi="Garamond"/>
          <w:sz w:val="24"/>
          <w:szCs w:val="24"/>
          <w:lang w:val="en-GB"/>
        </w:rPr>
        <w:t xml:space="preserve"> be replaced by what </w:t>
      </w:r>
      <w:r w:rsidR="006035BD" w:rsidRPr="00143FA5">
        <w:rPr>
          <w:rFonts w:ascii="Garamond" w:hAnsi="Garamond"/>
          <w:sz w:val="24"/>
          <w:szCs w:val="24"/>
          <w:lang w:val="en-GB"/>
        </w:rPr>
        <w:t xml:space="preserve">is termed </w:t>
      </w:r>
      <w:r w:rsidR="00B80E08" w:rsidRPr="00143FA5">
        <w:rPr>
          <w:rFonts w:ascii="Garamond" w:hAnsi="Garamond"/>
          <w:sz w:val="24"/>
          <w:szCs w:val="24"/>
          <w:lang w:val="en-GB"/>
        </w:rPr>
        <w:t>‘socialist reproduction prices</w:t>
      </w:r>
      <w:r w:rsidR="00A64F5B" w:rsidRPr="00143FA5">
        <w:rPr>
          <w:rFonts w:ascii="Garamond" w:hAnsi="Garamond"/>
          <w:sz w:val="24"/>
          <w:szCs w:val="24"/>
          <w:lang w:val="en-GB"/>
        </w:rPr>
        <w:t>’</w:t>
      </w:r>
      <w:r w:rsidR="00B80E08" w:rsidRPr="00143FA5">
        <w:rPr>
          <w:rFonts w:ascii="Garamond" w:hAnsi="Garamond"/>
          <w:sz w:val="24"/>
          <w:szCs w:val="24"/>
          <w:lang w:val="en-GB"/>
        </w:rPr>
        <w:t xml:space="preserve">. </w:t>
      </w:r>
    </w:p>
    <w:p w14:paraId="51AC09C5" w14:textId="77777777" w:rsidR="00286D16" w:rsidRPr="00143FA5" w:rsidRDefault="00330CCF" w:rsidP="00CD4CB1">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As </w:t>
      </w:r>
      <w:proofErr w:type="spellStart"/>
      <w:r w:rsidR="0042502E" w:rsidRPr="00143FA5">
        <w:rPr>
          <w:rFonts w:ascii="Garamond" w:hAnsi="Garamond"/>
          <w:sz w:val="24"/>
          <w:szCs w:val="24"/>
          <w:lang w:val="en-GB"/>
        </w:rPr>
        <w:t>Laibman</w:t>
      </w:r>
      <w:proofErr w:type="spellEnd"/>
      <w:r w:rsidR="0042502E" w:rsidRPr="00143FA5">
        <w:rPr>
          <w:rFonts w:ascii="Garamond" w:hAnsi="Garamond"/>
          <w:sz w:val="24"/>
          <w:szCs w:val="24"/>
          <w:lang w:val="en-GB"/>
        </w:rPr>
        <w:t xml:space="preserve"> (2013, 504) </w:t>
      </w:r>
      <w:r w:rsidR="00543406" w:rsidRPr="00143FA5">
        <w:rPr>
          <w:rFonts w:ascii="Garamond" w:hAnsi="Garamond"/>
          <w:sz w:val="24"/>
          <w:szCs w:val="24"/>
          <w:lang w:val="en-GB"/>
        </w:rPr>
        <w:t>argues</w:t>
      </w:r>
      <w:r w:rsidR="0042502E" w:rsidRPr="00143FA5">
        <w:rPr>
          <w:rFonts w:ascii="Garamond" w:hAnsi="Garamond"/>
          <w:sz w:val="24"/>
          <w:szCs w:val="24"/>
          <w:lang w:val="en-GB"/>
        </w:rPr>
        <w:t xml:space="preserve">, </w:t>
      </w:r>
      <w:r w:rsidRPr="00143FA5">
        <w:rPr>
          <w:rFonts w:ascii="Garamond" w:hAnsi="Garamond"/>
          <w:sz w:val="24"/>
          <w:szCs w:val="24"/>
          <w:lang w:val="en-GB"/>
        </w:rPr>
        <w:t>“Socialist reproduction prices result from calculation of direct plus indirect resource use by enterprises, and also embody the long-time horizons necessary if the society is to address looming ecological constraints and requirements of sustainability</w:t>
      </w:r>
      <w:r w:rsidR="00B80E08" w:rsidRPr="00143FA5">
        <w:rPr>
          <w:rFonts w:ascii="Garamond" w:hAnsi="Garamond"/>
          <w:sz w:val="24"/>
          <w:szCs w:val="24"/>
          <w:lang w:val="en-GB"/>
        </w:rPr>
        <w:t>.</w:t>
      </w:r>
      <w:r w:rsidRPr="00143FA5">
        <w:rPr>
          <w:rFonts w:ascii="Garamond" w:hAnsi="Garamond"/>
          <w:sz w:val="24"/>
          <w:szCs w:val="24"/>
          <w:lang w:val="en-GB"/>
        </w:rPr>
        <w:t>”</w:t>
      </w:r>
      <w:r w:rsidR="00286D16" w:rsidRPr="00143FA5">
        <w:rPr>
          <w:rFonts w:ascii="Garamond" w:hAnsi="Garamond"/>
          <w:sz w:val="24"/>
          <w:szCs w:val="24"/>
          <w:lang w:val="en-GB"/>
        </w:rPr>
        <w:t xml:space="preserve"> The insistence on applying the type of cost theory of value, as exemplified by </w:t>
      </w:r>
      <w:proofErr w:type="spellStart"/>
      <w:r w:rsidR="00286D16" w:rsidRPr="00143FA5">
        <w:rPr>
          <w:rFonts w:ascii="Garamond" w:hAnsi="Garamond"/>
          <w:sz w:val="24"/>
          <w:szCs w:val="24"/>
          <w:lang w:val="en-GB"/>
        </w:rPr>
        <w:t>Laibman</w:t>
      </w:r>
      <w:proofErr w:type="spellEnd"/>
      <w:r w:rsidR="00286D16" w:rsidRPr="00143FA5">
        <w:rPr>
          <w:rFonts w:ascii="Garamond" w:hAnsi="Garamond"/>
          <w:sz w:val="24"/>
          <w:szCs w:val="24"/>
          <w:lang w:val="en-GB"/>
        </w:rPr>
        <w:t xml:space="preserve">, also logically implies that capitalist economies will suffer from substantial coordination problems when economic coordination rests on capitalist market prices (cf. Hayek, 1945). Modern Marxists thus argue that capitalist economies </w:t>
      </w:r>
      <w:r w:rsidR="003F508C" w:rsidRPr="00143FA5">
        <w:rPr>
          <w:rFonts w:ascii="Garamond" w:hAnsi="Garamond"/>
          <w:sz w:val="24"/>
          <w:szCs w:val="24"/>
          <w:lang w:val="en-GB"/>
        </w:rPr>
        <w:t xml:space="preserve">not only are ecologically unsound, but also </w:t>
      </w:r>
      <w:r w:rsidR="006519CD">
        <w:rPr>
          <w:rFonts w:ascii="Garamond" w:hAnsi="Garamond"/>
          <w:sz w:val="24"/>
          <w:szCs w:val="24"/>
          <w:lang w:val="en-GB"/>
        </w:rPr>
        <w:t>fundamentally</w:t>
      </w:r>
      <w:r w:rsidR="00286D16" w:rsidRPr="00143FA5">
        <w:rPr>
          <w:rFonts w:ascii="Garamond" w:hAnsi="Garamond"/>
          <w:sz w:val="24"/>
          <w:szCs w:val="24"/>
          <w:lang w:val="en-GB"/>
        </w:rPr>
        <w:t xml:space="preserve"> unproductive.</w:t>
      </w:r>
      <w:r w:rsidR="00FD73AC" w:rsidRPr="00143FA5">
        <w:rPr>
          <w:rStyle w:val="Fodnotehenvisning"/>
          <w:rFonts w:ascii="Garamond" w:hAnsi="Garamond"/>
          <w:sz w:val="24"/>
          <w:szCs w:val="24"/>
          <w:lang w:val="en-GB"/>
        </w:rPr>
        <w:footnoteReference w:id="4"/>
      </w:r>
    </w:p>
    <w:p w14:paraId="4FFFAAEC" w14:textId="77777777" w:rsidR="00A3078E" w:rsidRPr="00143FA5" w:rsidRDefault="00286D16" w:rsidP="00CD4CB1">
      <w:pPr>
        <w:spacing w:after="0" w:line="360" w:lineRule="auto"/>
        <w:ind w:firstLine="567"/>
        <w:jc w:val="both"/>
        <w:rPr>
          <w:rFonts w:ascii="Garamond" w:hAnsi="Garamond"/>
          <w:sz w:val="24"/>
          <w:szCs w:val="24"/>
          <w:lang w:val="en-GB"/>
        </w:rPr>
      </w:pPr>
      <w:r w:rsidRPr="00143FA5">
        <w:rPr>
          <w:rFonts w:ascii="Garamond" w:hAnsi="Garamond"/>
          <w:sz w:val="24"/>
          <w:szCs w:val="24"/>
          <w:lang w:val="en-GB"/>
        </w:rPr>
        <w:lastRenderedPageBreak/>
        <w:t xml:space="preserve">However, another argument </w:t>
      </w:r>
      <w:r w:rsidR="002C7AF0" w:rsidRPr="00143FA5">
        <w:rPr>
          <w:rFonts w:ascii="Garamond" w:hAnsi="Garamond"/>
          <w:sz w:val="24"/>
          <w:szCs w:val="24"/>
          <w:lang w:val="en-GB"/>
        </w:rPr>
        <w:t xml:space="preserve">that does not rest on Marxist thinking but still claims that a free market economy entails time discount rates that are substantially higher than optimal rests on ethical considerations. </w:t>
      </w:r>
      <w:r w:rsidR="00111939" w:rsidRPr="00143FA5">
        <w:rPr>
          <w:rFonts w:ascii="Garamond" w:hAnsi="Garamond"/>
          <w:sz w:val="24"/>
          <w:szCs w:val="24"/>
          <w:lang w:val="en-GB"/>
        </w:rPr>
        <w:t xml:space="preserve">This is the approach taken by the </w:t>
      </w:r>
      <w:r w:rsidR="00A73E8D" w:rsidRPr="00143FA5">
        <w:rPr>
          <w:rFonts w:ascii="Garamond" w:hAnsi="Garamond"/>
          <w:sz w:val="24"/>
          <w:szCs w:val="24"/>
          <w:lang w:val="en-GB"/>
        </w:rPr>
        <w:t>much-discussed</w:t>
      </w:r>
      <w:r w:rsidR="00111939" w:rsidRPr="00143FA5">
        <w:rPr>
          <w:rFonts w:ascii="Garamond" w:hAnsi="Garamond"/>
          <w:sz w:val="24"/>
          <w:szCs w:val="24"/>
          <w:lang w:val="en-GB"/>
        </w:rPr>
        <w:t xml:space="preserve"> Stern Review – a report on climate change and climate policy </w:t>
      </w:r>
      <w:r w:rsidR="000D3C1C" w:rsidRPr="00143FA5">
        <w:rPr>
          <w:rFonts w:ascii="Garamond" w:hAnsi="Garamond"/>
          <w:sz w:val="24"/>
          <w:szCs w:val="24"/>
          <w:lang w:val="en-GB"/>
        </w:rPr>
        <w:t>commissioned by the British government – in which Nicholas Stern applies ethical considerations in favour of a much lower discount rate than what follows from most standard economic studies</w:t>
      </w:r>
      <w:r w:rsidR="002A6654" w:rsidRPr="00143FA5">
        <w:rPr>
          <w:rFonts w:ascii="Garamond" w:hAnsi="Garamond"/>
          <w:sz w:val="24"/>
          <w:szCs w:val="24"/>
          <w:lang w:val="en-GB"/>
        </w:rPr>
        <w:t xml:space="preserve"> (Stern, 2007a)</w:t>
      </w:r>
      <w:r w:rsidR="000D3C1C" w:rsidRPr="00143FA5">
        <w:rPr>
          <w:rFonts w:ascii="Garamond" w:hAnsi="Garamond"/>
          <w:sz w:val="24"/>
          <w:szCs w:val="24"/>
          <w:lang w:val="en-GB"/>
        </w:rPr>
        <w:t>.</w:t>
      </w:r>
      <w:r w:rsidR="00111939" w:rsidRPr="00143FA5">
        <w:rPr>
          <w:rFonts w:ascii="Garamond" w:hAnsi="Garamond"/>
          <w:sz w:val="24"/>
          <w:szCs w:val="24"/>
          <w:lang w:val="en-GB"/>
        </w:rPr>
        <w:t xml:space="preserve"> </w:t>
      </w:r>
      <w:r w:rsidR="00912355" w:rsidRPr="00143FA5">
        <w:rPr>
          <w:rFonts w:ascii="Garamond" w:hAnsi="Garamond"/>
          <w:sz w:val="24"/>
          <w:szCs w:val="24"/>
          <w:lang w:val="en-GB"/>
        </w:rPr>
        <w:t xml:space="preserve">Stern (2007b, 8) argues that any application of standard estimates of individuals’ discount rates “involves discrimination between individuals by date of birth,” </w:t>
      </w:r>
      <w:r w:rsidR="00A73E8D">
        <w:rPr>
          <w:rFonts w:ascii="Garamond" w:hAnsi="Garamond"/>
          <w:sz w:val="24"/>
          <w:szCs w:val="24"/>
          <w:lang w:val="en-GB"/>
        </w:rPr>
        <w:t>and</w:t>
      </w:r>
      <w:r w:rsidR="00912355" w:rsidRPr="00143FA5">
        <w:rPr>
          <w:rFonts w:ascii="Garamond" w:hAnsi="Garamond"/>
          <w:sz w:val="24"/>
          <w:szCs w:val="24"/>
          <w:lang w:val="en-GB"/>
        </w:rPr>
        <w:t xml:space="preserve"> claims that fundamental ethical considerations of intergenerational neutrality logically require the use of a discount rate close to zero. </w:t>
      </w:r>
      <w:r w:rsidR="005009BB" w:rsidRPr="00143FA5">
        <w:rPr>
          <w:rFonts w:ascii="Garamond" w:hAnsi="Garamond"/>
          <w:sz w:val="24"/>
          <w:szCs w:val="24"/>
          <w:lang w:val="en-GB"/>
        </w:rPr>
        <w:t>Stern thus arrives at very similar policy implications as Marxist thinkers, although from a very different theoretical starting point</w:t>
      </w:r>
      <w:r w:rsidR="009E4146" w:rsidRPr="00143FA5">
        <w:rPr>
          <w:rFonts w:ascii="Garamond" w:hAnsi="Garamond"/>
          <w:sz w:val="24"/>
          <w:szCs w:val="24"/>
          <w:lang w:val="en-GB"/>
        </w:rPr>
        <w:t>.</w:t>
      </w:r>
      <w:r w:rsidR="009E4146" w:rsidRPr="00143FA5">
        <w:rPr>
          <w:rStyle w:val="Fodnotehenvisning"/>
          <w:rFonts w:ascii="Garamond" w:hAnsi="Garamond"/>
          <w:sz w:val="24"/>
          <w:szCs w:val="24"/>
          <w:lang w:val="en-GB"/>
        </w:rPr>
        <w:footnoteReference w:id="5"/>
      </w:r>
      <w:r w:rsidR="002E1F7C" w:rsidRPr="00143FA5">
        <w:rPr>
          <w:rFonts w:ascii="Garamond" w:hAnsi="Garamond"/>
          <w:sz w:val="24"/>
          <w:szCs w:val="24"/>
          <w:lang w:val="en-GB"/>
        </w:rPr>
        <w:t xml:space="preserve"> In both cases, the implication is that the intervention and control by both n</w:t>
      </w:r>
      <w:r w:rsidR="00D6666B" w:rsidRPr="00143FA5">
        <w:rPr>
          <w:rFonts w:ascii="Garamond" w:hAnsi="Garamond"/>
          <w:sz w:val="24"/>
          <w:szCs w:val="24"/>
          <w:lang w:val="en-GB"/>
        </w:rPr>
        <w:t>ational government</w:t>
      </w:r>
      <w:r w:rsidR="002E1F7C" w:rsidRPr="00143FA5">
        <w:rPr>
          <w:rFonts w:ascii="Garamond" w:hAnsi="Garamond"/>
          <w:sz w:val="24"/>
          <w:szCs w:val="24"/>
          <w:lang w:val="en-GB"/>
        </w:rPr>
        <w:t xml:space="preserve">s and institutions of </w:t>
      </w:r>
      <w:r w:rsidR="00D6666B" w:rsidRPr="00143FA5">
        <w:rPr>
          <w:rFonts w:ascii="Garamond" w:hAnsi="Garamond"/>
          <w:sz w:val="24"/>
          <w:szCs w:val="24"/>
          <w:lang w:val="en-GB"/>
        </w:rPr>
        <w:t>global governance</w:t>
      </w:r>
      <w:r w:rsidR="002E1F7C" w:rsidRPr="00143FA5">
        <w:rPr>
          <w:rFonts w:ascii="Garamond" w:hAnsi="Garamond"/>
          <w:sz w:val="24"/>
          <w:szCs w:val="24"/>
          <w:lang w:val="en-GB"/>
        </w:rPr>
        <w:t xml:space="preserve"> are necessary, as </w:t>
      </w:r>
      <w:r w:rsidR="00A3078E" w:rsidRPr="00143FA5">
        <w:rPr>
          <w:rFonts w:ascii="Garamond" w:hAnsi="Garamond"/>
          <w:sz w:val="24"/>
          <w:szCs w:val="24"/>
          <w:lang w:val="en-GB"/>
        </w:rPr>
        <w:t>free market econom</w:t>
      </w:r>
      <w:r w:rsidR="002E1F7C" w:rsidRPr="00143FA5">
        <w:rPr>
          <w:rFonts w:ascii="Garamond" w:hAnsi="Garamond"/>
          <w:sz w:val="24"/>
          <w:szCs w:val="24"/>
          <w:lang w:val="en-GB"/>
        </w:rPr>
        <w:t xml:space="preserve">ies in their view are </w:t>
      </w:r>
      <w:r w:rsidR="00A3078E" w:rsidRPr="00143FA5">
        <w:rPr>
          <w:rFonts w:ascii="Garamond" w:hAnsi="Garamond"/>
          <w:sz w:val="24"/>
          <w:szCs w:val="24"/>
          <w:lang w:val="en-GB"/>
        </w:rPr>
        <w:t xml:space="preserve">unable to deal with environmental problems in general and cross-border externalities in particular. </w:t>
      </w:r>
    </w:p>
    <w:p w14:paraId="1E4D1034" w14:textId="77777777" w:rsidR="00F05ADF" w:rsidRPr="00143FA5" w:rsidRDefault="00AD13E5" w:rsidP="00A46137">
      <w:pPr>
        <w:spacing w:after="0" w:line="360" w:lineRule="auto"/>
        <w:ind w:firstLine="567"/>
        <w:jc w:val="both"/>
        <w:rPr>
          <w:rFonts w:ascii="Garamond" w:hAnsi="Garamond"/>
          <w:sz w:val="24"/>
          <w:szCs w:val="24"/>
          <w:lang w:val="en-GB"/>
        </w:rPr>
      </w:pPr>
      <w:r>
        <w:rPr>
          <w:rFonts w:ascii="Garamond" w:hAnsi="Garamond"/>
          <w:sz w:val="24"/>
          <w:szCs w:val="24"/>
          <w:lang w:val="en-GB"/>
        </w:rPr>
        <w:t xml:space="preserve">Finally, </w:t>
      </w:r>
      <w:r w:rsidR="0009004F" w:rsidRPr="00143FA5">
        <w:rPr>
          <w:rFonts w:ascii="Garamond" w:hAnsi="Garamond"/>
          <w:sz w:val="24"/>
          <w:szCs w:val="24"/>
          <w:lang w:val="en-GB"/>
        </w:rPr>
        <w:t xml:space="preserve">an alternative and quite different </w:t>
      </w:r>
      <w:r w:rsidR="005F3204" w:rsidRPr="00143FA5">
        <w:rPr>
          <w:rFonts w:ascii="Garamond" w:hAnsi="Garamond"/>
          <w:sz w:val="24"/>
          <w:szCs w:val="24"/>
          <w:lang w:val="en-GB"/>
        </w:rPr>
        <w:t xml:space="preserve">argument derives from the politically influential work by </w:t>
      </w:r>
      <w:proofErr w:type="spellStart"/>
      <w:r w:rsidR="005F3204" w:rsidRPr="00143FA5">
        <w:rPr>
          <w:rFonts w:ascii="Garamond" w:hAnsi="Garamond"/>
          <w:sz w:val="24"/>
          <w:szCs w:val="24"/>
          <w:lang w:val="en-GB"/>
        </w:rPr>
        <w:t>Mazzucato</w:t>
      </w:r>
      <w:proofErr w:type="spellEnd"/>
      <w:r w:rsidR="005F3204" w:rsidRPr="00143FA5">
        <w:rPr>
          <w:rFonts w:ascii="Garamond" w:hAnsi="Garamond"/>
          <w:sz w:val="24"/>
          <w:szCs w:val="24"/>
          <w:lang w:val="en-GB"/>
        </w:rPr>
        <w:t xml:space="preserve"> (2013).</w:t>
      </w:r>
      <w:r w:rsidR="00E57D5B" w:rsidRPr="00143FA5">
        <w:rPr>
          <w:rFonts w:ascii="Garamond" w:hAnsi="Garamond"/>
          <w:sz w:val="24"/>
          <w:szCs w:val="24"/>
          <w:lang w:val="en-GB"/>
        </w:rPr>
        <w:t xml:space="preserve"> Contrary to standard </w:t>
      </w:r>
      <w:r w:rsidR="00F05ADF" w:rsidRPr="00143FA5">
        <w:rPr>
          <w:rFonts w:ascii="Garamond" w:hAnsi="Garamond"/>
          <w:sz w:val="24"/>
          <w:szCs w:val="24"/>
          <w:lang w:val="en-GB"/>
        </w:rPr>
        <w:t>approaches</w:t>
      </w:r>
      <w:r w:rsidR="00E57D5B" w:rsidRPr="00143FA5">
        <w:rPr>
          <w:rFonts w:ascii="Garamond" w:hAnsi="Garamond"/>
          <w:sz w:val="24"/>
          <w:szCs w:val="24"/>
          <w:lang w:val="en-GB"/>
        </w:rPr>
        <w:t xml:space="preserve"> to supporting </w:t>
      </w:r>
      <w:r w:rsidR="00F05ADF" w:rsidRPr="00143FA5">
        <w:rPr>
          <w:rFonts w:ascii="Garamond" w:hAnsi="Garamond"/>
          <w:sz w:val="24"/>
          <w:szCs w:val="24"/>
          <w:lang w:val="en-GB"/>
        </w:rPr>
        <w:t>basic research (</w:t>
      </w:r>
      <w:proofErr w:type="spellStart"/>
      <w:r w:rsidR="00F05ADF" w:rsidRPr="00143FA5">
        <w:rPr>
          <w:rFonts w:ascii="Garamond" w:hAnsi="Garamond"/>
          <w:sz w:val="24"/>
          <w:szCs w:val="24"/>
          <w:lang w:val="en-GB"/>
        </w:rPr>
        <w:t>Griliche</w:t>
      </w:r>
      <w:proofErr w:type="spellEnd"/>
      <w:r w:rsidR="00F05ADF" w:rsidRPr="00143FA5">
        <w:rPr>
          <w:rFonts w:ascii="Garamond" w:hAnsi="Garamond"/>
          <w:sz w:val="24"/>
          <w:szCs w:val="24"/>
          <w:lang w:val="en-GB"/>
        </w:rPr>
        <w:t>, 1986; Jones and Williams, 1998)</w:t>
      </w:r>
      <w:r w:rsidR="00E57D5B" w:rsidRPr="00143FA5">
        <w:rPr>
          <w:rFonts w:ascii="Garamond" w:hAnsi="Garamond"/>
          <w:sz w:val="24"/>
          <w:szCs w:val="24"/>
          <w:lang w:val="en-GB"/>
        </w:rPr>
        <w:t xml:space="preserve">, </w:t>
      </w:r>
      <w:proofErr w:type="spellStart"/>
      <w:r w:rsidR="00E57D5B" w:rsidRPr="00143FA5">
        <w:rPr>
          <w:rFonts w:ascii="Garamond" w:hAnsi="Garamond"/>
          <w:sz w:val="24"/>
          <w:szCs w:val="24"/>
          <w:lang w:val="en-GB"/>
        </w:rPr>
        <w:t>Mazzucato</w:t>
      </w:r>
      <w:proofErr w:type="spellEnd"/>
      <w:r w:rsidR="00E57D5B" w:rsidRPr="00143FA5">
        <w:rPr>
          <w:rFonts w:ascii="Garamond" w:hAnsi="Garamond"/>
          <w:sz w:val="24"/>
          <w:szCs w:val="24"/>
          <w:lang w:val="en-GB"/>
        </w:rPr>
        <w:t xml:space="preserve"> argues in favour of </w:t>
      </w:r>
      <w:r w:rsidR="00F05ADF" w:rsidRPr="00143FA5">
        <w:rPr>
          <w:rFonts w:ascii="Garamond" w:hAnsi="Garamond"/>
          <w:sz w:val="24"/>
          <w:szCs w:val="24"/>
          <w:lang w:val="en-GB"/>
        </w:rPr>
        <w:t>direct government control of the allocation of entrepreneurial resource</w:t>
      </w:r>
      <w:r w:rsidR="00E57D5B" w:rsidRPr="00143FA5">
        <w:rPr>
          <w:rFonts w:ascii="Garamond" w:hAnsi="Garamond"/>
          <w:sz w:val="24"/>
          <w:szCs w:val="24"/>
          <w:lang w:val="en-GB"/>
        </w:rPr>
        <w:t xml:space="preserve">s and activity. </w:t>
      </w:r>
      <w:r w:rsidR="00E771C8" w:rsidRPr="00143FA5">
        <w:rPr>
          <w:rFonts w:ascii="Garamond" w:hAnsi="Garamond"/>
          <w:sz w:val="24"/>
          <w:szCs w:val="24"/>
          <w:lang w:val="en-GB"/>
        </w:rPr>
        <w:t xml:space="preserve">Her argument rests on two main claims: 1) that a free market economy rewards so-called </w:t>
      </w:r>
      <w:r>
        <w:rPr>
          <w:rFonts w:ascii="Garamond" w:hAnsi="Garamond"/>
          <w:sz w:val="24"/>
          <w:szCs w:val="24"/>
          <w:lang w:val="en-GB"/>
        </w:rPr>
        <w:t>“</w:t>
      </w:r>
      <w:r w:rsidR="00E771C8" w:rsidRPr="00143FA5">
        <w:rPr>
          <w:rFonts w:ascii="Garamond" w:hAnsi="Garamond"/>
          <w:sz w:val="24"/>
          <w:szCs w:val="24"/>
          <w:lang w:val="en-GB"/>
        </w:rPr>
        <w:t>value extractors</w:t>
      </w:r>
      <w:r>
        <w:rPr>
          <w:rFonts w:ascii="Garamond" w:hAnsi="Garamond"/>
          <w:sz w:val="24"/>
          <w:szCs w:val="24"/>
          <w:lang w:val="en-GB"/>
        </w:rPr>
        <w:t>”</w:t>
      </w:r>
      <w:r w:rsidR="00E771C8" w:rsidRPr="00143FA5">
        <w:rPr>
          <w:rFonts w:ascii="Garamond" w:hAnsi="Garamond"/>
          <w:sz w:val="24"/>
          <w:szCs w:val="24"/>
          <w:lang w:val="en-GB"/>
        </w:rPr>
        <w:t xml:space="preserve"> more highly than value creators; and 2) that firms such as large financial corporations, high-tech corporations and the pharmaceutical industry are value extractors that capitalise on the innovation created by state research agencies and public universities – the value creators.</w:t>
      </w:r>
      <w:r w:rsidR="00E771C8" w:rsidRPr="00143FA5">
        <w:rPr>
          <w:rStyle w:val="Fodnotehenvisning"/>
          <w:rFonts w:ascii="Garamond" w:hAnsi="Garamond"/>
          <w:sz w:val="24"/>
          <w:szCs w:val="24"/>
          <w:lang w:val="en-GB"/>
        </w:rPr>
        <w:footnoteReference w:id="6"/>
      </w:r>
      <w:r w:rsidR="00ED1993" w:rsidRPr="00143FA5">
        <w:rPr>
          <w:rFonts w:ascii="Garamond" w:hAnsi="Garamond"/>
          <w:sz w:val="24"/>
          <w:szCs w:val="24"/>
          <w:lang w:val="en-GB"/>
        </w:rPr>
        <w:t xml:space="preserve"> </w:t>
      </w:r>
      <w:r w:rsidR="00E00F63" w:rsidRPr="00143FA5">
        <w:rPr>
          <w:rFonts w:ascii="Garamond" w:hAnsi="Garamond"/>
          <w:sz w:val="24"/>
          <w:szCs w:val="24"/>
          <w:lang w:val="en-GB"/>
        </w:rPr>
        <w:t xml:space="preserve">Combining these assertions, </w:t>
      </w:r>
      <w:proofErr w:type="spellStart"/>
      <w:r w:rsidR="00E00F63" w:rsidRPr="00143FA5">
        <w:rPr>
          <w:rFonts w:ascii="Garamond" w:hAnsi="Garamond"/>
          <w:sz w:val="24"/>
          <w:szCs w:val="24"/>
          <w:lang w:val="en-GB"/>
        </w:rPr>
        <w:t>Mazzucato</w:t>
      </w:r>
      <w:proofErr w:type="spellEnd"/>
      <w:r w:rsidR="00E00F63" w:rsidRPr="00143FA5">
        <w:rPr>
          <w:rFonts w:ascii="Garamond" w:hAnsi="Garamond"/>
          <w:sz w:val="24"/>
          <w:szCs w:val="24"/>
          <w:lang w:val="en-GB"/>
        </w:rPr>
        <w:t xml:space="preserve"> claims that most successful technical innovations the last 60 years have been the results of government-run research, and not any form of private or market-driven activities.</w:t>
      </w:r>
    </w:p>
    <w:p w14:paraId="0D736705" w14:textId="77777777" w:rsidR="00F04CB7" w:rsidRPr="00143FA5" w:rsidRDefault="00ED1993" w:rsidP="00A46137">
      <w:pPr>
        <w:spacing w:after="0" w:line="360" w:lineRule="auto"/>
        <w:ind w:firstLine="567"/>
        <w:jc w:val="both"/>
        <w:rPr>
          <w:rFonts w:ascii="Garamond" w:hAnsi="Garamond"/>
          <w:sz w:val="24"/>
          <w:szCs w:val="24"/>
          <w:lang w:val="en-GB"/>
        </w:rPr>
      </w:pPr>
      <w:proofErr w:type="spellStart"/>
      <w:r w:rsidRPr="00143FA5">
        <w:rPr>
          <w:rFonts w:ascii="Garamond" w:hAnsi="Garamond"/>
          <w:sz w:val="24"/>
          <w:szCs w:val="24"/>
          <w:lang w:val="en-GB"/>
        </w:rPr>
        <w:t>Mazzucato’s</w:t>
      </w:r>
      <w:proofErr w:type="spellEnd"/>
      <w:r w:rsidRPr="00143FA5">
        <w:rPr>
          <w:rFonts w:ascii="Garamond" w:hAnsi="Garamond"/>
          <w:sz w:val="24"/>
          <w:szCs w:val="24"/>
          <w:lang w:val="en-GB"/>
        </w:rPr>
        <w:t xml:space="preserve"> main argument rests on the assertion that when value is conceptualised as the price a good, service or innovation can fetch in a free market, </w:t>
      </w:r>
      <w:r w:rsidR="00B226F6" w:rsidRPr="00143FA5">
        <w:rPr>
          <w:rFonts w:ascii="Garamond" w:hAnsi="Garamond"/>
          <w:sz w:val="24"/>
          <w:szCs w:val="24"/>
          <w:lang w:val="en-GB"/>
        </w:rPr>
        <w:t xml:space="preserve">capitalists can enrich themselves by manipulating prices and thereby becoming rich without contributing actual ‘value’ to society. She </w:t>
      </w:r>
      <w:r w:rsidR="00B226F6" w:rsidRPr="00143FA5">
        <w:rPr>
          <w:rFonts w:ascii="Garamond" w:hAnsi="Garamond"/>
          <w:sz w:val="24"/>
          <w:szCs w:val="24"/>
          <w:lang w:val="en-GB"/>
        </w:rPr>
        <w:lastRenderedPageBreak/>
        <w:t xml:space="preserve">views this type of behaviour as a market failure to be alleviated by government such that the entrepreneurial talent currently flowing into value extraction is redirected to innovation and contributions to sustainable growth. </w:t>
      </w:r>
      <w:r w:rsidR="00CD4CB1">
        <w:rPr>
          <w:rFonts w:ascii="Garamond" w:hAnsi="Garamond"/>
          <w:sz w:val="24"/>
          <w:szCs w:val="24"/>
          <w:lang w:val="en-GB"/>
        </w:rPr>
        <w:t xml:space="preserve">While her argument </w:t>
      </w:r>
      <w:r w:rsidR="00F04CB7" w:rsidRPr="00143FA5">
        <w:rPr>
          <w:rFonts w:ascii="Garamond" w:hAnsi="Garamond"/>
          <w:sz w:val="24"/>
          <w:szCs w:val="24"/>
          <w:lang w:val="en-GB"/>
        </w:rPr>
        <w:t xml:space="preserve">thus </w:t>
      </w:r>
      <w:r w:rsidR="00CD4CB1">
        <w:rPr>
          <w:rFonts w:ascii="Garamond" w:hAnsi="Garamond"/>
          <w:sz w:val="24"/>
          <w:szCs w:val="24"/>
          <w:lang w:val="en-GB"/>
        </w:rPr>
        <w:t xml:space="preserve">is </w:t>
      </w:r>
      <w:r w:rsidR="00F04CB7" w:rsidRPr="00143FA5">
        <w:rPr>
          <w:rFonts w:ascii="Garamond" w:hAnsi="Garamond"/>
          <w:sz w:val="24"/>
          <w:szCs w:val="24"/>
          <w:lang w:val="en-GB"/>
        </w:rPr>
        <w:t>laid out as a market failure problem, it rests on a non-subjective theory of value, and thus a similar concept of value and prices as used in Marxist theory. It follows that the price of and value to society of innovative activities, as well as the pricing of pollution and CO</w:t>
      </w:r>
      <w:r w:rsidR="00F04CB7" w:rsidRPr="00143FA5">
        <w:rPr>
          <w:rFonts w:ascii="Garamond" w:hAnsi="Garamond"/>
          <w:sz w:val="24"/>
          <w:szCs w:val="24"/>
          <w:vertAlign w:val="subscript"/>
          <w:lang w:val="en-GB"/>
        </w:rPr>
        <w:t>2</w:t>
      </w:r>
      <w:r w:rsidR="00F04CB7" w:rsidRPr="00143FA5">
        <w:rPr>
          <w:rFonts w:ascii="Garamond" w:hAnsi="Garamond"/>
          <w:sz w:val="24"/>
          <w:szCs w:val="24"/>
          <w:lang w:val="en-GB"/>
        </w:rPr>
        <w:t xml:space="preserve"> emissions cannot be gauged from market activity, but must be assessed differently by government. </w:t>
      </w:r>
    </w:p>
    <w:p w14:paraId="1F43F346" w14:textId="77777777" w:rsidR="00A3078E" w:rsidRPr="00143FA5" w:rsidRDefault="00B226F6" w:rsidP="00A46137">
      <w:pPr>
        <w:spacing w:after="0" w:line="360" w:lineRule="auto"/>
        <w:ind w:firstLine="567"/>
        <w:jc w:val="both"/>
        <w:rPr>
          <w:rFonts w:ascii="Garamond" w:hAnsi="Garamond"/>
          <w:sz w:val="24"/>
          <w:szCs w:val="24"/>
          <w:lang w:val="en-GB"/>
        </w:rPr>
      </w:pPr>
      <w:proofErr w:type="spellStart"/>
      <w:r w:rsidRPr="00143FA5">
        <w:rPr>
          <w:rFonts w:ascii="Garamond" w:hAnsi="Garamond"/>
          <w:sz w:val="24"/>
          <w:szCs w:val="24"/>
          <w:lang w:val="en-GB"/>
        </w:rPr>
        <w:t>Mazzucato</w:t>
      </w:r>
      <w:proofErr w:type="spellEnd"/>
      <w:r w:rsidRPr="00143FA5">
        <w:rPr>
          <w:rFonts w:ascii="Garamond" w:hAnsi="Garamond"/>
          <w:sz w:val="24"/>
          <w:szCs w:val="24"/>
          <w:lang w:val="en-GB"/>
        </w:rPr>
        <w:t xml:space="preserve"> (2013) is </w:t>
      </w:r>
      <w:r w:rsidR="00332711" w:rsidRPr="00143FA5">
        <w:rPr>
          <w:rFonts w:ascii="Garamond" w:hAnsi="Garamond"/>
          <w:sz w:val="24"/>
          <w:szCs w:val="24"/>
          <w:lang w:val="en-GB"/>
        </w:rPr>
        <w:t>hence</w:t>
      </w:r>
      <w:r w:rsidRPr="00143FA5">
        <w:rPr>
          <w:rFonts w:ascii="Garamond" w:hAnsi="Garamond"/>
          <w:sz w:val="24"/>
          <w:szCs w:val="24"/>
          <w:lang w:val="en-GB"/>
        </w:rPr>
        <w:t xml:space="preserve"> one of several academics to propose the creation of a government-owned National Investment Bank to fund innovative activity and a transition to a sustainable low-carbon society.</w:t>
      </w:r>
      <w:r w:rsidRPr="00143FA5">
        <w:rPr>
          <w:rStyle w:val="Fodnotehenvisning"/>
          <w:rFonts w:ascii="Garamond" w:hAnsi="Garamond"/>
          <w:sz w:val="24"/>
          <w:szCs w:val="24"/>
          <w:lang w:val="en-GB"/>
        </w:rPr>
        <w:footnoteReference w:id="7"/>
      </w:r>
      <w:r w:rsidR="00E00F63" w:rsidRPr="00143FA5">
        <w:rPr>
          <w:rFonts w:ascii="Garamond" w:hAnsi="Garamond"/>
          <w:sz w:val="24"/>
          <w:szCs w:val="24"/>
          <w:lang w:val="en-GB"/>
        </w:rPr>
        <w:t xml:space="preserve"> </w:t>
      </w:r>
      <w:r w:rsidR="00A86119" w:rsidRPr="00143FA5">
        <w:rPr>
          <w:rFonts w:ascii="Garamond" w:hAnsi="Garamond"/>
          <w:sz w:val="24"/>
          <w:szCs w:val="24"/>
          <w:lang w:val="en-GB"/>
        </w:rPr>
        <w:t xml:space="preserve">The implications of her theoretical considerations and examples is that private firms are rarely innovative and resources should flow to government-run or government-mandated research and development activities. In order to </w:t>
      </w:r>
      <w:r w:rsidR="00332711" w:rsidRPr="00143FA5">
        <w:rPr>
          <w:rFonts w:ascii="Garamond" w:hAnsi="Garamond"/>
          <w:sz w:val="24"/>
          <w:szCs w:val="24"/>
          <w:lang w:val="en-GB"/>
        </w:rPr>
        <w:t>further inn</w:t>
      </w:r>
      <w:r w:rsidR="00CD4CB1">
        <w:rPr>
          <w:rFonts w:ascii="Garamond" w:hAnsi="Garamond"/>
          <w:sz w:val="24"/>
          <w:szCs w:val="24"/>
          <w:lang w:val="en-GB"/>
        </w:rPr>
        <w:t xml:space="preserve">ovative activity, </w:t>
      </w:r>
      <w:proofErr w:type="spellStart"/>
      <w:r w:rsidR="00CD4CB1">
        <w:rPr>
          <w:rFonts w:ascii="Garamond" w:hAnsi="Garamond"/>
          <w:sz w:val="24"/>
          <w:szCs w:val="24"/>
          <w:lang w:val="en-GB"/>
        </w:rPr>
        <w:t>Mazzucato</w:t>
      </w:r>
      <w:proofErr w:type="spellEnd"/>
      <w:r w:rsidR="00332711" w:rsidRPr="00143FA5">
        <w:rPr>
          <w:rFonts w:ascii="Garamond" w:hAnsi="Garamond"/>
          <w:sz w:val="24"/>
          <w:szCs w:val="24"/>
          <w:lang w:val="en-GB"/>
        </w:rPr>
        <w:t xml:space="preserve"> requests a substantial expansion of government spending and government control of large parts of the economy. Such implications are </w:t>
      </w:r>
      <w:r w:rsidR="00CD4CB1">
        <w:rPr>
          <w:rFonts w:ascii="Garamond" w:hAnsi="Garamond"/>
          <w:sz w:val="24"/>
          <w:szCs w:val="24"/>
          <w:lang w:val="en-GB"/>
        </w:rPr>
        <w:t>echoed</w:t>
      </w:r>
      <w:r w:rsidR="00332711" w:rsidRPr="00143FA5">
        <w:rPr>
          <w:rFonts w:ascii="Garamond" w:hAnsi="Garamond"/>
          <w:sz w:val="24"/>
          <w:szCs w:val="24"/>
          <w:lang w:val="en-GB"/>
        </w:rPr>
        <w:t xml:space="preserve"> by many other academics who share her theoretical starting point and her conceptualisation of value to society. </w:t>
      </w:r>
      <w:r w:rsidR="00A3078E" w:rsidRPr="00143FA5">
        <w:rPr>
          <w:rFonts w:ascii="Garamond" w:hAnsi="Garamond"/>
          <w:sz w:val="24"/>
          <w:szCs w:val="24"/>
          <w:lang w:val="en-GB"/>
        </w:rPr>
        <w:t>Grace Blakeley</w:t>
      </w:r>
      <w:r w:rsidR="00B03E02" w:rsidRPr="00143FA5">
        <w:rPr>
          <w:rFonts w:ascii="Garamond" w:hAnsi="Garamond"/>
          <w:sz w:val="24"/>
          <w:szCs w:val="24"/>
          <w:lang w:val="en-GB"/>
        </w:rPr>
        <w:t xml:space="preserve"> (2019)</w:t>
      </w:r>
      <w:r w:rsidR="00A3078E" w:rsidRPr="00143FA5">
        <w:rPr>
          <w:rFonts w:ascii="Garamond" w:hAnsi="Garamond"/>
          <w:sz w:val="24"/>
          <w:szCs w:val="24"/>
          <w:lang w:val="en-GB"/>
        </w:rPr>
        <w:t xml:space="preserve">, a Marxist economist at the Institute for Public Policy Research, </w:t>
      </w:r>
      <w:r w:rsidR="00332711" w:rsidRPr="00143FA5">
        <w:rPr>
          <w:rFonts w:ascii="Garamond" w:hAnsi="Garamond"/>
          <w:sz w:val="24"/>
          <w:szCs w:val="24"/>
          <w:lang w:val="en-GB"/>
        </w:rPr>
        <w:t xml:space="preserve">exemplifies this view of optimal policy by </w:t>
      </w:r>
      <w:r w:rsidR="00A3078E" w:rsidRPr="00143FA5">
        <w:rPr>
          <w:rFonts w:ascii="Garamond" w:hAnsi="Garamond"/>
          <w:sz w:val="24"/>
          <w:szCs w:val="24"/>
          <w:lang w:val="en-GB"/>
        </w:rPr>
        <w:t>describ</w:t>
      </w:r>
      <w:r w:rsidR="00332711" w:rsidRPr="00143FA5">
        <w:rPr>
          <w:rFonts w:ascii="Garamond" w:hAnsi="Garamond"/>
          <w:sz w:val="24"/>
          <w:szCs w:val="24"/>
          <w:lang w:val="en-GB"/>
        </w:rPr>
        <w:t>ing</w:t>
      </w:r>
      <w:r w:rsidR="00A3078E" w:rsidRPr="00143FA5">
        <w:rPr>
          <w:rFonts w:ascii="Garamond" w:hAnsi="Garamond"/>
          <w:sz w:val="24"/>
          <w:szCs w:val="24"/>
          <w:lang w:val="en-GB"/>
        </w:rPr>
        <w:t xml:space="preserve"> what is needed as “democratic public ownership over most of the economy, dramatic increases in state spending, and the controls on capital mobility required to achieve this</w:t>
      </w:r>
      <w:r w:rsidR="00B03E02" w:rsidRPr="00143FA5">
        <w:rPr>
          <w:rFonts w:ascii="Garamond" w:hAnsi="Garamond"/>
          <w:sz w:val="24"/>
          <w:szCs w:val="24"/>
          <w:lang w:val="en-GB"/>
        </w:rPr>
        <w:t xml:space="preserve">.” Interestingly, she </w:t>
      </w:r>
      <w:r w:rsidR="00332711" w:rsidRPr="00143FA5">
        <w:rPr>
          <w:rFonts w:ascii="Garamond" w:hAnsi="Garamond"/>
          <w:sz w:val="24"/>
          <w:szCs w:val="24"/>
          <w:lang w:val="en-GB"/>
        </w:rPr>
        <w:t xml:space="preserve">as well as many other economist within this tradition </w:t>
      </w:r>
      <w:r w:rsidR="00B03E02" w:rsidRPr="00143FA5">
        <w:rPr>
          <w:rFonts w:ascii="Garamond" w:hAnsi="Garamond"/>
          <w:sz w:val="24"/>
          <w:szCs w:val="24"/>
          <w:lang w:val="en-GB"/>
        </w:rPr>
        <w:t xml:space="preserve">thus seems to recognise that most private firms would move their activities out of a country that </w:t>
      </w:r>
      <w:r w:rsidR="002015C8" w:rsidRPr="00143FA5">
        <w:rPr>
          <w:rFonts w:ascii="Garamond" w:hAnsi="Garamond"/>
          <w:sz w:val="24"/>
          <w:szCs w:val="24"/>
          <w:lang w:val="en-GB"/>
        </w:rPr>
        <w:t xml:space="preserve">implemented her policies without also implementing capital controls practically equivalent to expropriation. </w:t>
      </w:r>
      <w:proofErr w:type="gramStart"/>
      <w:r w:rsidR="00332711" w:rsidRPr="00143FA5">
        <w:rPr>
          <w:rFonts w:ascii="Garamond" w:hAnsi="Garamond"/>
          <w:sz w:val="24"/>
          <w:szCs w:val="24"/>
          <w:lang w:val="en-GB"/>
        </w:rPr>
        <w:t>All of</w:t>
      </w:r>
      <w:proofErr w:type="gramEnd"/>
      <w:r w:rsidR="00332711" w:rsidRPr="00143FA5">
        <w:rPr>
          <w:rFonts w:ascii="Garamond" w:hAnsi="Garamond"/>
          <w:sz w:val="24"/>
          <w:szCs w:val="24"/>
          <w:lang w:val="en-GB"/>
        </w:rPr>
        <w:t xml:space="preserve"> these arguments can be subsumed as calls for very substantial reductions in economic freedom as a way – and arguably </w:t>
      </w:r>
      <w:r w:rsidR="00CD4CB1">
        <w:rPr>
          <w:rFonts w:ascii="Garamond" w:hAnsi="Garamond"/>
          <w:sz w:val="24"/>
          <w:szCs w:val="24"/>
          <w:lang w:val="en-GB"/>
        </w:rPr>
        <w:t>t</w:t>
      </w:r>
      <w:r w:rsidR="00332711" w:rsidRPr="00143FA5">
        <w:rPr>
          <w:rFonts w:ascii="Garamond" w:hAnsi="Garamond"/>
          <w:sz w:val="24"/>
          <w:szCs w:val="24"/>
          <w:lang w:val="en-GB"/>
        </w:rPr>
        <w:t>he only way – to further a transition towards lower CO</w:t>
      </w:r>
      <w:r w:rsidR="00332711" w:rsidRPr="00143FA5">
        <w:rPr>
          <w:rFonts w:ascii="Garamond" w:hAnsi="Garamond"/>
          <w:sz w:val="24"/>
          <w:szCs w:val="24"/>
          <w:vertAlign w:val="subscript"/>
          <w:lang w:val="en-GB"/>
        </w:rPr>
        <w:t>2</w:t>
      </w:r>
      <w:r w:rsidR="00332711" w:rsidRPr="00143FA5">
        <w:rPr>
          <w:rFonts w:ascii="Garamond" w:hAnsi="Garamond"/>
          <w:sz w:val="24"/>
          <w:szCs w:val="24"/>
          <w:lang w:val="en-GB"/>
        </w:rPr>
        <w:t xml:space="preserve"> emissions and less pollution.</w:t>
      </w:r>
    </w:p>
    <w:p w14:paraId="0CD890B6" w14:textId="77777777" w:rsidR="00CD6B13" w:rsidRPr="00143FA5" w:rsidRDefault="00332711" w:rsidP="00A46137">
      <w:pPr>
        <w:spacing w:after="0" w:line="360" w:lineRule="auto"/>
        <w:ind w:firstLine="567"/>
        <w:jc w:val="both"/>
        <w:rPr>
          <w:rFonts w:ascii="Garamond" w:hAnsi="Garamond"/>
          <w:sz w:val="24"/>
          <w:szCs w:val="24"/>
          <w:lang w:val="en-GB"/>
        </w:rPr>
      </w:pPr>
      <w:r w:rsidRPr="00143FA5">
        <w:rPr>
          <w:rFonts w:ascii="Garamond" w:hAnsi="Garamond"/>
          <w:sz w:val="24"/>
          <w:szCs w:val="24"/>
          <w:lang w:val="en-GB"/>
        </w:rPr>
        <w:t>Overall, a v</w:t>
      </w:r>
      <w:r w:rsidR="00CD6B13" w:rsidRPr="00143FA5">
        <w:rPr>
          <w:rFonts w:ascii="Garamond" w:hAnsi="Garamond"/>
          <w:sz w:val="24"/>
          <w:szCs w:val="24"/>
          <w:lang w:val="en-GB"/>
        </w:rPr>
        <w:t>ariety of arguments</w:t>
      </w:r>
      <w:r w:rsidRPr="00143FA5">
        <w:rPr>
          <w:rFonts w:ascii="Garamond" w:hAnsi="Garamond"/>
          <w:sz w:val="24"/>
          <w:szCs w:val="24"/>
          <w:lang w:val="en-GB"/>
        </w:rPr>
        <w:t xml:space="preserve"> exist</w:t>
      </w:r>
      <w:r w:rsidR="000154C2" w:rsidRPr="00143FA5">
        <w:rPr>
          <w:rFonts w:ascii="Garamond" w:hAnsi="Garamond"/>
          <w:sz w:val="24"/>
          <w:szCs w:val="24"/>
          <w:lang w:val="en-GB"/>
        </w:rPr>
        <w:t xml:space="preserve"> from market conform regulations and supplementary government funding for basic research to </w:t>
      </w:r>
      <w:r w:rsidR="004109C7" w:rsidRPr="00143FA5">
        <w:rPr>
          <w:rFonts w:ascii="Garamond" w:hAnsi="Garamond"/>
          <w:sz w:val="24"/>
          <w:szCs w:val="24"/>
          <w:lang w:val="en-GB"/>
        </w:rPr>
        <w:t xml:space="preserve">calls for a </w:t>
      </w:r>
      <w:r w:rsidR="000154C2" w:rsidRPr="00143FA5">
        <w:rPr>
          <w:rFonts w:ascii="Garamond" w:hAnsi="Garamond"/>
          <w:sz w:val="24"/>
          <w:szCs w:val="24"/>
          <w:lang w:val="en-GB"/>
        </w:rPr>
        <w:t>full-blown autocratic Marxis</w:t>
      </w:r>
      <w:r w:rsidR="004109C7" w:rsidRPr="00143FA5">
        <w:rPr>
          <w:rFonts w:ascii="Garamond" w:hAnsi="Garamond"/>
          <w:sz w:val="24"/>
          <w:szCs w:val="24"/>
          <w:lang w:val="en-GB"/>
        </w:rPr>
        <w:t>t economy</w:t>
      </w:r>
      <w:r w:rsidR="00CD6B13" w:rsidRPr="00143FA5">
        <w:rPr>
          <w:rFonts w:ascii="Garamond" w:hAnsi="Garamond"/>
          <w:sz w:val="24"/>
          <w:szCs w:val="24"/>
          <w:lang w:val="en-GB"/>
        </w:rPr>
        <w:t>. However, an even larger number of arguments exist in favour of the effectiveness of a free market economy to which I now turn.</w:t>
      </w:r>
    </w:p>
    <w:p w14:paraId="6B344625" w14:textId="77777777" w:rsidR="00766E81" w:rsidRPr="00143FA5" w:rsidRDefault="00766E81" w:rsidP="00A46137">
      <w:pPr>
        <w:spacing w:after="0" w:line="360" w:lineRule="auto"/>
        <w:jc w:val="both"/>
        <w:rPr>
          <w:rFonts w:ascii="Garamond" w:hAnsi="Garamond"/>
          <w:sz w:val="24"/>
          <w:szCs w:val="24"/>
          <w:lang w:val="en-GB"/>
        </w:rPr>
      </w:pPr>
    </w:p>
    <w:p w14:paraId="4F73E3D7" w14:textId="77777777" w:rsidR="003676AC" w:rsidRPr="00143FA5" w:rsidRDefault="003676AC" w:rsidP="00A46137">
      <w:pPr>
        <w:spacing w:after="0" w:line="360" w:lineRule="auto"/>
        <w:jc w:val="both"/>
        <w:rPr>
          <w:rFonts w:ascii="Garamond" w:hAnsi="Garamond"/>
          <w:sz w:val="24"/>
          <w:szCs w:val="24"/>
          <w:lang w:val="en-GB"/>
        </w:rPr>
      </w:pPr>
      <w:r w:rsidRPr="00143FA5">
        <w:rPr>
          <w:rFonts w:ascii="Garamond" w:hAnsi="Garamond"/>
          <w:sz w:val="24"/>
          <w:szCs w:val="24"/>
          <w:lang w:val="en-GB"/>
        </w:rPr>
        <w:t>2.</w:t>
      </w:r>
      <w:r w:rsidR="00337E50" w:rsidRPr="00143FA5">
        <w:rPr>
          <w:rFonts w:ascii="Garamond" w:hAnsi="Garamond"/>
          <w:sz w:val="24"/>
          <w:szCs w:val="24"/>
          <w:lang w:val="en-GB"/>
        </w:rPr>
        <w:t>3</w:t>
      </w:r>
      <w:r w:rsidRPr="00143FA5">
        <w:rPr>
          <w:rFonts w:ascii="Garamond" w:hAnsi="Garamond"/>
          <w:sz w:val="24"/>
          <w:szCs w:val="24"/>
          <w:lang w:val="en-GB"/>
        </w:rPr>
        <w:t xml:space="preserve">. Arguments against state control: Knowledge </w:t>
      </w:r>
      <w:r w:rsidR="00605C12" w:rsidRPr="00143FA5">
        <w:rPr>
          <w:rFonts w:ascii="Garamond" w:hAnsi="Garamond"/>
          <w:sz w:val="24"/>
          <w:szCs w:val="24"/>
          <w:lang w:val="en-GB"/>
        </w:rPr>
        <w:t>in the Austrian tradition</w:t>
      </w:r>
    </w:p>
    <w:p w14:paraId="2BF88640" w14:textId="77777777" w:rsidR="00E55DF4" w:rsidRPr="00143FA5" w:rsidRDefault="00484BDE" w:rsidP="00A46137">
      <w:pPr>
        <w:spacing w:after="0" w:line="360" w:lineRule="auto"/>
        <w:jc w:val="both"/>
        <w:rPr>
          <w:rFonts w:ascii="Garamond" w:hAnsi="Garamond"/>
          <w:sz w:val="24"/>
          <w:szCs w:val="24"/>
          <w:lang w:val="en-GB"/>
        </w:rPr>
      </w:pPr>
      <w:r w:rsidRPr="00143FA5">
        <w:rPr>
          <w:rFonts w:ascii="Garamond" w:hAnsi="Garamond"/>
          <w:sz w:val="24"/>
          <w:szCs w:val="24"/>
          <w:lang w:val="en-GB"/>
        </w:rPr>
        <w:t>In order to outline the arguments in favour of a free market economy contrary to extensive government intervention, a natural starting point is what is known as the s</w:t>
      </w:r>
      <w:r w:rsidR="00E55DF4" w:rsidRPr="00143FA5">
        <w:rPr>
          <w:rFonts w:ascii="Garamond" w:hAnsi="Garamond"/>
          <w:sz w:val="24"/>
          <w:szCs w:val="24"/>
          <w:lang w:val="en-GB"/>
        </w:rPr>
        <w:t>ocialist calculat</w:t>
      </w:r>
      <w:r w:rsidRPr="00143FA5">
        <w:rPr>
          <w:rFonts w:ascii="Garamond" w:hAnsi="Garamond"/>
          <w:sz w:val="24"/>
          <w:szCs w:val="24"/>
          <w:lang w:val="en-GB"/>
        </w:rPr>
        <w:t xml:space="preserve">ion </w:t>
      </w:r>
      <w:r w:rsidRPr="00143FA5">
        <w:rPr>
          <w:rFonts w:ascii="Garamond" w:hAnsi="Garamond"/>
          <w:sz w:val="24"/>
          <w:szCs w:val="24"/>
          <w:lang w:val="en-GB"/>
        </w:rPr>
        <w:lastRenderedPageBreak/>
        <w:t xml:space="preserve">debate of the 1930s. </w:t>
      </w:r>
      <w:r w:rsidR="00337E50" w:rsidRPr="00143FA5">
        <w:rPr>
          <w:rFonts w:ascii="Garamond" w:hAnsi="Garamond"/>
          <w:sz w:val="24"/>
          <w:szCs w:val="24"/>
          <w:lang w:val="en-GB"/>
        </w:rPr>
        <w:t>I will subsequently turn to the</w:t>
      </w:r>
      <w:r w:rsidR="00605C12" w:rsidRPr="00143FA5">
        <w:rPr>
          <w:rFonts w:ascii="Garamond" w:hAnsi="Garamond"/>
          <w:sz w:val="24"/>
          <w:szCs w:val="24"/>
          <w:lang w:val="en-GB"/>
        </w:rPr>
        <w:t xml:space="preserve"> related</w:t>
      </w:r>
      <w:r w:rsidR="00337E50" w:rsidRPr="00143FA5">
        <w:rPr>
          <w:rFonts w:ascii="Garamond" w:hAnsi="Garamond"/>
          <w:sz w:val="24"/>
          <w:szCs w:val="24"/>
          <w:lang w:val="en-GB"/>
        </w:rPr>
        <w:t xml:space="preserve"> incentive problem as laid out by the public choice school of thought.</w:t>
      </w:r>
    </w:p>
    <w:p w14:paraId="7843023D" w14:textId="77777777" w:rsidR="00D11686" w:rsidRPr="00143FA5" w:rsidRDefault="00D43C9D" w:rsidP="00A46137">
      <w:pPr>
        <w:spacing w:after="0" w:line="360" w:lineRule="auto"/>
        <w:ind w:firstLine="567"/>
        <w:jc w:val="both"/>
        <w:rPr>
          <w:rFonts w:ascii="Garamond" w:hAnsi="Garamond"/>
          <w:sz w:val="24"/>
          <w:szCs w:val="24"/>
          <w:lang w:val="en-GB"/>
        </w:rPr>
      </w:pPr>
      <w:r w:rsidRPr="00143FA5">
        <w:rPr>
          <w:rFonts w:ascii="Garamond" w:hAnsi="Garamond"/>
          <w:sz w:val="24"/>
          <w:szCs w:val="24"/>
          <w:lang w:val="en-GB"/>
        </w:rPr>
        <w:t>The knowledge problem in politic</w:t>
      </w:r>
      <w:r w:rsidR="00605C12" w:rsidRPr="00143FA5">
        <w:rPr>
          <w:rFonts w:ascii="Garamond" w:hAnsi="Garamond"/>
          <w:sz w:val="24"/>
          <w:szCs w:val="24"/>
          <w:lang w:val="en-GB"/>
        </w:rPr>
        <w:t>al decision-making and bureaucratic processes</w:t>
      </w:r>
      <w:r w:rsidRPr="00143FA5">
        <w:rPr>
          <w:rFonts w:ascii="Garamond" w:hAnsi="Garamond"/>
          <w:sz w:val="24"/>
          <w:szCs w:val="24"/>
          <w:lang w:val="en-GB"/>
        </w:rPr>
        <w:t xml:space="preserve"> was </w:t>
      </w:r>
      <w:r w:rsidR="002438B3">
        <w:rPr>
          <w:rFonts w:ascii="Garamond" w:hAnsi="Garamond"/>
          <w:sz w:val="24"/>
          <w:szCs w:val="24"/>
          <w:lang w:val="en-GB"/>
        </w:rPr>
        <w:t>first</w:t>
      </w:r>
      <w:r w:rsidRPr="00143FA5">
        <w:rPr>
          <w:rFonts w:ascii="Garamond" w:hAnsi="Garamond"/>
          <w:sz w:val="24"/>
          <w:szCs w:val="24"/>
          <w:lang w:val="en-GB"/>
        </w:rPr>
        <w:t xml:space="preserve"> described by von </w:t>
      </w:r>
      <w:r w:rsidR="00356616" w:rsidRPr="00143FA5">
        <w:rPr>
          <w:rFonts w:ascii="Garamond" w:hAnsi="Garamond"/>
          <w:sz w:val="24"/>
          <w:szCs w:val="24"/>
          <w:lang w:val="en-GB"/>
        </w:rPr>
        <w:t>Mises (</w:t>
      </w:r>
      <w:r w:rsidR="00605C12" w:rsidRPr="00143FA5">
        <w:rPr>
          <w:rFonts w:ascii="Garamond" w:hAnsi="Garamond"/>
          <w:sz w:val="24"/>
          <w:szCs w:val="24"/>
          <w:lang w:val="en-GB"/>
        </w:rPr>
        <w:t xml:space="preserve">1920, </w:t>
      </w:r>
      <w:r w:rsidR="00356616" w:rsidRPr="00143FA5">
        <w:rPr>
          <w:rFonts w:ascii="Garamond" w:hAnsi="Garamond"/>
          <w:sz w:val="24"/>
          <w:szCs w:val="24"/>
          <w:lang w:val="en-GB"/>
        </w:rPr>
        <w:t>1944)</w:t>
      </w:r>
      <w:r w:rsidRPr="00143FA5">
        <w:rPr>
          <w:rFonts w:ascii="Garamond" w:hAnsi="Garamond"/>
          <w:sz w:val="24"/>
          <w:szCs w:val="24"/>
          <w:lang w:val="en-GB"/>
        </w:rPr>
        <w:t xml:space="preserve"> and </w:t>
      </w:r>
      <w:r w:rsidR="00356616" w:rsidRPr="00143FA5">
        <w:rPr>
          <w:rFonts w:ascii="Garamond" w:hAnsi="Garamond"/>
          <w:sz w:val="24"/>
          <w:szCs w:val="24"/>
          <w:lang w:val="en-GB"/>
        </w:rPr>
        <w:t>Hayek (1937)</w:t>
      </w:r>
      <w:r w:rsidR="00956E7A" w:rsidRPr="00143FA5">
        <w:rPr>
          <w:rFonts w:ascii="Garamond" w:hAnsi="Garamond"/>
          <w:sz w:val="24"/>
          <w:szCs w:val="24"/>
          <w:lang w:val="en-GB"/>
        </w:rPr>
        <w:t>.</w:t>
      </w:r>
      <w:r w:rsidR="00356616" w:rsidRPr="00143FA5">
        <w:rPr>
          <w:rFonts w:ascii="Garamond" w:hAnsi="Garamond"/>
          <w:sz w:val="24"/>
          <w:szCs w:val="24"/>
          <w:lang w:val="en-GB"/>
        </w:rPr>
        <w:t xml:space="preserve"> </w:t>
      </w:r>
      <w:r w:rsidR="00956E7A" w:rsidRPr="00143FA5">
        <w:rPr>
          <w:rFonts w:ascii="Garamond" w:hAnsi="Garamond"/>
          <w:sz w:val="24"/>
          <w:szCs w:val="24"/>
          <w:lang w:val="en-GB"/>
        </w:rPr>
        <w:t xml:space="preserve">In insights originally developed by von </w:t>
      </w:r>
      <w:r w:rsidR="00D33E63" w:rsidRPr="00143FA5">
        <w:rPr>
          <w:rFonts w:ascii="Garamond" w:hAnsi="Garamond"/>
          <w:sz w:val="24"/>
          <w:szCs w:val="24"/>
          <w:lang w:val="en-GB"/>
        </w:rPr>
        <w:t xml:space="preserve">Mises (1920), the emerging Austrian school of </w:t>
      </w:r>
      <w:r w:rsidR="00143FA5">
        <w:rPr>
          <w:rFonts w:ascii="Garamond" w:hAnsi="Garamond"/>
          <w:sz w:val="24"/>
          <w:szCs w:val="24"/>
          <w:lang w:val="en-GB"/>
        </w:rPr>
        <w:t>economics first came to emphasis</w:t>
      </w:r>
      <w:r w:rsidR="00D33E63" w:rsidRPr="00143FA5">
        <w:rPr>
          <w:rFonts w:ascii="Garamond" w:hAnsi="Garamond"/>
          <w:sz w:val="24"/>
          <w:szCs w:val="24"/>
          <w:lang w:val="en-GB"/>
        </w:rPr>
        <w:t xml:space="preserve">e </w:t>
      </w:r>
      <w:r w:rsidR="00605C12" w:rsidRPr="00143FA5">
        <w:rPr>
          <w:rFonts w:ascii="Garamond" w:hAnsi="Garamond"/>
          <w:sz w:val="24"/>
          <w:szCs w:val="24"/>
          <w:lang w:val="en-GB"/>
        </w:rPr>
        <w:t xml:space="preserve">what is known as </w:t>
      </w:r>
      <w:r w:rsidR="00D33E63" w:rsidRPr="00143FA5">
        <w:rPr>
          <w:rFonts w:ascii="Garamond" w:hAnsi="Garamond"/>
          <w:sz w:val="24"/>
          <w:szCs w:val="24"/>
          <w:lang w:val="en-GB"/>
        </w:rPr>
        <w:t xml:space="preserve">the </w:t>
      </w:r>
      <w:r w:rsidR="00605C12" w:rsidRPr="00143FA5">
        <w:rPr>
          <w:rFonts w:ascii="Garamond" w:hAnsi="Garamond"/>
          <w:sz w:val="24"/>
          <w:szCs w:val="24"/>
          <w:lang w:val="en-GB"/>
        </w:rPr>
        <w:t>‘</w:t>
      </w:r>
      <w:r w:rsidR="00D33E63" w:rsidRPr="00143FA5">
        <w:rPr>
          <w:rFonts w:ascii="Garamond" w:hAnsi="Garamond"/>
          <w:sz w:val="24"/>
          <w:szCs w:val="24"/>
          <w:lang w:val="en-GB"/>
        </w:rPr>
        <w:t>l</w:t>
      </w:r>
      <w:r w:rsidR="00356616" w:rsidRPr="00143FA5">
        <w:rPr>
          <w:rFonts w:ascii="Garamond" w:hAnsi="Garamond"/>
          <w:sz w:val="24"/>
          <w:szCs w:val="24"/>
          <w:lang w:val="en-GB"/>
        </w:rPr>
        <w:t>ocal knowledge problem</w:t>
      </w:r>
      <w:r w:rsidR="00605C12" w:rsidRPr="00143FA5">
        <w:rPr>
          <w:rFonts w:ascii="Garamond" w:hAnsi="Garamond"/>
          <w:sz w:val="24"/>
          <w:szCs w:val="24"/>
          <w:lang w:val="en-GB"/>
        </w:rPr>
        <w:t>’</w:t>
      </w:r>
      <w:r w:rsidR="00D33E63" w:rsidRPr="00143FA5">
        <w:rPr>
          <w:rFonts w:ascii="Garamond" w:hAnsi="Garamond"/>
          <w:sz w:val="24"/>
          <w:szCs w:val="24"/>
          <w:lang w:val="en-GB"/>
        </w:rPr>
        <w:t>.</w:t>
      </w:r>
      <w:r w:rsidR="00D33E63" w:rsidRPr="00143FA5">
        <w:rPr>
          <w:rStyle w:val="Fodnotehenvisning"/>
          <w:rFonts w:ascii="Garamond" w:hAnsi="Garamond"/>
          <w:sz w:val="24"/>
          <w:szCs w:val="24"/>
          <w:lang w:val="en-GB"/>
        </w:rPr>
        <w:footnoteReference w:id="8"/>
      </w:r>
      <w:r w:rsidR="00D33E63" w:rsidRPr="00143FA5">
        <w:rPr>
          <w:rFonts w:ascii="Garamond" w:hAnsi="Garamond"/>
          <w:sz w:val="24"/>
          <w:szCs w:val="24"/>
          <w:lang w:val="en-GB"/>
        </w:rPr>
        <w:t xml:space="preserve"> While proponents of interventionist approaches implicitly assumed (and continue to assume) that all relevant knowledge is already known </w:t>
      </w:r>
      <w:r w:rsidR="00605C12" w:rsidRPr="00143FA5">
        <w:rPr>
          <w:rFonts w:ascii="Garamond" w:hAnsi="Garamond"/>
          <w:sz w:val="24"/>
          <w:szCs w:val="24"/>
          <w:lang w:val="en-GB"/>
        </w:rPr>
        <w:t xml:space="preserve">or knowable </w:t>
      </w:r>
      <w:r w:rsidR="00D33E63" w:rsidRPr="00143FA5">
        <w:rPr>
          <w:rFonts w:ascii="Garamond" w:hAnsi="Garamond"/>
          <w:sz w:val="24"/>
          <w:szCs w:val="24"/>
          <w:lang w:val="en-GB"/>
        </w:rPr>
        <w:t xml:space="preserve">and available to planners, a large share of the </w:t>
      </w:r>
      <w:r w:rsidR="00356616" w:rsidRPr="00143FA5">
        <w:rPr>
          <w:rFonts w:ascii="Garamond" w:hAnsi="Garamond"/>
          <w:sz w:val="24"/>
          <w:szCs w:val="24"/>
          <w:lang w:val="en-GB"/>
        </w:rPr>
        <w:t xml:space="preserve">data required for rational economic planning </w:t>
      </w:r>
      <w:r w:rsidR="00D33E63" w:rsidRPr="00143FA5">
        <w:rPr>
          <w:rFonts w:ascii="Garamond" w:hAnsi="Garamond"/>
          <w:sz w:val="24"/>
          <w:szCs w:val="24"/>
          <w:lang w:val="en-GB"/>
        </w:rPr>
        <w:t>is</w:t>
      </w:r>
      <w:r w:rsidR="00356616" w:rsidRPr="00143FA5">
        <w:rPr>
          <w:rFonts w:ascii="Garamond" w:hAnsi="Garamond"/>
          <w:sz w:val="24"/>
          <w:szCs w:val="24"/>
          <w:lang w:val="en-GB"/>
        </w:rPr>
        <w:t xml:space="preserve"> distributed among individual actors and thus unavoidably exist</w:t>
      </w:r>
      <w:r w:rsidR="002438B3">
        <w:rPr>
          <w:rFonts w:ascii="Garamond" w:hAnsi="Garamond"/>
          <w:sz w:val="24"/>
          <w:szCs w:val="24"/>
          <w:lang w:val="en-GB"/>
        </w:rPr>
        <w:t>s</w:t>
      </w:r>
      <w:r w:rsidR="00356616" w:rsidRPr="00143FA5">
        <w:rPr>
          <w:rFonts w:ascii="Garamond" w:hAnsi="Garamond"/>
          <w:sz w:val="24"/>
          <w:szCs w:val="24"/>
          <w:lang w:val="en-GB"/>
        </w:rPr>
        <w:t xml:space="preserve"> outside the knowledge of a central authority.</w:t>
      </w:r>
      <w:r w:rsidR="00D33E63" w:rsidRPr="00143FA5">
        <w:rPr>
          <w:rFonts w:ascii="Garamond" w:hAnsi="Garamond"/>
          <w:sz w:val="24"/>
          <w:szCs w:val="24"/>
          <w:lang w:val="en-GB"/>
        </w:rPr>
        <w:t xml:space="preserve"> While Lange (1937a, 55) had argued that “The administrators of a socialist economy will have exactly the same knowledge, or lack of knowledge, of the production functions as the capitalist entrepreneurs have”, Ha</w:t>
      </w:r>
      <w:r w:rsidR="00E72B8B" w:rsidRPr="00143FA5">
        <w:rPr>
          <w:rFonts w:ascii="Garamond" w:hAnsi="Garamond"/>
          <w:sz w:val="24"/>
          <w:szCs w:val="24"/>
          <w:lang w:val="en-GB"/>
        </w:rPr>
        <w:t>yek (1945, 519)</w:t>
      </w:r>
      <w:r w:rsidR="00D33E63" w:rsidRPr="00143FA5">
        <w:rPr>
          <w:rFonts w:ascii="Garamond" w:hAnsi="Garamond"/>
          <w:sz w:val="24"/>
          <w:szCs w:val="24"/>
          <w:lang w:val="en-GB"/>
        </w:rPr>
        <w:t xml:space="preserve"> later</w:t>
      </w:r>
      <w:r w:rsidR="00F107C6" w:rsidRPr="00143FA5">
        <w:rPr>
          <w:rFonts w:ascii="Garamond" w:hAnsi="Garamond"/>
          <w:sz w:val="24"/>
          <w:szCs w:val="24"/>
          <w:lang w:val="en-GB"/>
        </w:rPr>
        <w:t xml:space="preserve"> noted</w:t>
      </w:r>
      <w:r w:rsidR="00D33E63" w:rsidRPr="00143FA5">
        <w:rPr>
          <w:rFonts w:ascii="Garamond" w:hAnsi="Garamond"/>
          <w:sz w:val="24"/>
          <w:szCs w:val="24"/>
          <w:lang w:val="en-GB"/>
        </w:rPr>
        <w:t xml:space="preserve"> in his seminal work on the use of knowledge in society that:</w:t>
      </w:r>
    </w:p>
    <w:p w14:paraId="3DB9D8D1" w14:textId="77777777" w:rsidR="00E72B8B" w:rsidRPr="00143FA5" w:rsidRDefault="00E72B8B" w:rsidP="00A46137">
      <w:pPr>
        <w:spacing w:after="0" w:line="360" w:lineRule="auto"/>
        <w:ind w:left="567"/>
        <w:jc w:val="both"/>
        <w:rPr>
          <w:rFonts w:ascii="Garamond" w:hAnsi="Garamond"/>
          <w:sz w:val="24"/>
          <w:szCs w:val="24"/>
          <w:lang w:val="en-GB"/>
        </w:rPr>
      </w:pPr>
      <w:r w:rsidRPr="00143FA5">
        <w:rPr>
          <w:rFonts w:ascii="Garamond" w:hAnsi="Garamond"/>
          <w:sz w:val="24"/>
          <w:szCs w:val="24"/>
          <w:lang w:val="en-GB"/>
        </w:rPr>
        <w:t>If we possess all the relevant information, if we can start out from a given system of preferences, and if we command complete knowledge of available means, the problem which remains is purely one of logic. That is, the answer to the question of what is the best use of our available means is implicit in our assumptions. This, however, is emphatically not the economic problem which society faces. And the economic calculus which we have developed to solve this logical problem, though an important step toward the solution of the economic problem of society, does not yet provide an answer to it. The reason for this is that the “data” from which the economic calculus starts are never for the whole society “given” to a single mind which could work out the implications and can neve</w:t>
      </w:r>
      <w:r w:rsidR="00B9481A" w:rsidRPr="00143FA5">
        <w:rPr>
          <w:rFonts w:ascii="Garamond" w:hAnsi="Garamond"/>
          <w:sz w:val="24"/>
          <w:szCs w:val="24"/>
          <w:lang w:val="en-GB"/>
        </w:rPr>
        <w:t>r be so given.</w:t>
      </w:r>
    </w:p>
    <w:p w14:paraId="1DBFB11B" w14:textId="77777777" w:rsidR="00412435" w:rsidRPr="00143FA5" w:rsidRDefault="00F107C6" w:rsidP="00A46137">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In the context of </w:t>
      </w:r>
      <w:r w:rsidR="00B9481A" w:rsidRPr="00143FA5">
        <w:rPr>
          <w:rFonts w:ascii="Garamond" w:hAnsi="Garamond"/>
          <w:sz w:val="24"/>
          <w:szCs w:val="24"/>
          <w:lang w:val="en-GB"/>
        </w:rPr>
        <w:t xml:space="preserve">government regulation, no bureaucrat can therefore ever know all the relevant particulars necessary to devise, implement and enforce regulations or direct government control of parts of the economy. While some information about the technology and production processes applied in private firms may be available, although at a considerable cost, </w:t>
      </w:r>
      <w:r w:rsidR="001A7229" w:rsidRPr="00143FA5">
        <w:rPr>
          <w:rFonts w:ascii="Garamond" w:hAnsi="Garamond"/>
          <w:sz w:val="24"/>
          <w:szCs w:val="24"/>
          <w:lang w:val="en-GB"/>
        </w:rPr>
        <w:t xml:space="preserve">these characteristics are likely to change over time. </w:t>
      </w:r>
      <w:r w:rsidR="007B4849" w:rsidRPr="00143FA5">
        <w:rPr>
          <w:rFonts w:ascii="Garamond" w:hAnsi="Garamond"/>
          <w:sz w:val="24"/>
          <w:szCs w:val="24"/>
          <w:lang w:val="en-GB"/>
        </w:rPr>
        <w:t>In other words, bureaucrats must dynamically adjust regulatory policies, as they are aiming for a moving target. Yet, m</w:t>
      </w:r>
      <w:r w:rsidR="001A7229" w:rsidRPr="00143FA5">
        <w:rPr>
          <w:rFonts w:ascii="Garamond" w:hAnsi="Garamond"/>
          <w:sz w:val="24"/>
          <w:szCs w:val="24"/>
          <w:lang w:val="en-GB"/>
        </w:rPr>
        <w:t xml:space="preserve">uch knowledge at the firm level – and in particular knowledge related to innovation activity and entrepreneurial tasks – is also likely </w:t>
      </w:r>
      <w:r w:rsidR="001A7229" w:rsidRPr="00143FA5">
        <w:rPr>
          <w:rFonts w:ascii="Garamond" w:hAnsi="Garamond"/>
          <w:sz w:val="24"/>
          <w:szCs w:val="24"/>
          <w:lang w:val="en-GB"/>
        </w:rPr>
        <w:lastRenderedPageBreak/>
        <w:t xml:space="preserve">to be tacit and thus not codifiable. </w:t>
      </w:r>
      <w:r w:rsidR="00412435" w:rsidRPr="00143FA5">
        <w:rPr>
          <w:rFonts w:ascii="Garamond" w:hAnsi="Garamond"/>
          <w:sz w:val="24"/>
          <w:szCs w:val="24"/>
          <w:lang w:val="en-GB"/>
        </w:rPr>
        <w:t xml:space="preserve">These problems creates the situation known as ‘Hayek’s Institutional Design Problem’ in which the bureaucracy and political decision-makers do not only </w:t>
      </w:r>
      <w:r w:rsidR="009D15A9">
        <w:rPr>
          <w:rFonts w:ascii="Garamond" w:hAnsi="Garamond"/>
          <w:sz w:val="24"/>
          <w:szCs w:val="24"/>
          <w:lang w:val="en-GB"/>
        </w:rPr>
        <w:t>lack</w:t>
      </w:r>
      <w:r w:rsidR="00412435" w:rsidRPr="00143FA5">
        <w:rPr>
          <w:rFonts w:ascii="Garamond" w:hAnsi="Garamond"/>
          <w:sz w:val="24"/>
          <w:szCs w:val="24"/>
          <w:lang w:val="en-GB"/>
        </w:rPr>
        <w:t xml:space="preserve"> sufficient unbiased information with which to design regulatory policy, but where firm behaviour is affected by the regulatory framework</w:t>
      </w:r>
      <w:r w:rsidR="002438B3">
        <w:rPr>
          <w:rFonts w:ascii="Garamond" w:hAnsi="Garamond"/>
          <w:sz w:val="24"/>
          <w:szCs w:val="24"/>
          <w:lang w:val="en-GB"/>
        </w:rPr>
        <w:t xml:space="preserve"> (Munger, 2008)</w:t>
      </w:r>
      <w:r w:rsidR="00412435" w:rsidRPr="00143FA5">
        <w:rPr>
          <w:rFonts w:ascii="Garamond" w:hAnsi="Garamond"/>
          <w:sz w:val="24"/>
          <w:szCs w:val="24"/>
          <w:lang w:val="en-GB"/>
        </w:rPr>
        <w:t xml:space="preserve">. As regulation changes firm behaviour, information about firm behaviour in the absence of regulation and thus information about the very market failure or other problems that regulatory policy is supposed to solve is destroyed by the regulatory policy itself. </w:t>
      </w:r>
    </w:p>
    <w:p w14:paraId="5DFA10DA" w14:textId="77777777" w:rsidR="001A7229" w:rsidRPr="00143FA5" w:rsidRDefault="001A7229" w:rsidP="004D54E2">
      <w:pPr>
        <w:spacing w:after="0" w:line="360" w:lineRule="auto"/>
        <w:ind w:firstLine="567"/>
        <w:jc w:val="both"/>
        <w:rPr>
          <w:rFonts w:ascii="Garamond" w:hAnsi="Garamond"/>
          <w:sz w:val="24"/>
          <w:szCs w:val="24"/>
          <w:lang w:val="en-GB"/>
        </w:rPr>
      </w:pPr>
      <w:r w:rsidRPr="00143FA5">
        <w:rPr>
          <w:rFonts w:ascii="Garamond" w:hAnsi="Garamond"/>
          <w:sz w:val="24"/>
          <w:szCs w:val="24"/>
          <w:lang w:val="en-GB"/>
        </w:rPr>
        <w:t>In addition, t</w:t>
      </w:r>
      <w:r w:rsidR="00B9481A" w:rsidRPr="00143FA5">
        <w:rPr>
          <w:rFonts w:ascii="Garamond" w:hAnsi="Garamond"/>
          <w:sz w:val="24"/>
          <w:szCs w:val="24"/>
          <w:lang w:val="en-GB"/>
        </w:rPr>
        <w:t xml:space="preserve">he process of bureaucracy does not allow for the type of learning through empirical trial and error that is necessary to </w:t>
      </w:r>
      <w:r w:rsidR="00B9481A" w:rsidRPr="00143FA5">
        <w:rPr>
          <w:rFonts w:ascii="Garamond" w:hAnsi="Garamond"/>
          <w:i/>
          <w:sz w:val="24"/>
          <w:szCs w:val="24"/>
          <w:lang w:val="en-GB"/>
        </w:rPr>
        <w:t>reveal</w:t>
      </w:r>
      <w:r w:rsidRPr="00143FA5">
        <w:rPr>
          <w:rFonts w:ascii="Garamond" w:hAnsi="Garamond"/>
          <w:sz w:val="24"/>
          <w:szCs w:val="24"/>
          <w:lang w:val="en-GB"/>
        </w:rPr>
        <w:t xml:space="preserve"> what works and what does not </w:t>
      </w:r>
      <w:r w:rsidR="00B9481A" w:rsidRPr="00143FA5">
        <w:rPr>
          <w:rFonts w:ascii="Garamond" w:hAnsi="Garamond"/>
          <w:sz w:val="24"/>
          <w:szCs w:val="24"/>
          <w:lang w:val="en-GB"/>
        </w:rPr>
        <w:t>(Stigler, 1971).</w:t>
      </w:r>
      <w:r w:rsidRPr="00143FA5">
        <w:rPr>
          <w:rFonts w:ascii="Garamond" w:hAnsi="Garamond"/>
          <w:sz w:val="24"/>
          <w:szCs w:val="24"/>
          <w:lang w:val="en-GB"/>
        </w:rPr>
        <w:t xml:space="preserve"> </w:t>
      </w:r>
      <w:r w:rsidR="007B19D5" w:rsidRPr="00143FA5">
        <w:rPr>
          <w:rFonts w:ascii="Garamond" w:hAnsi="Garamond"/>
          <w:sz w:val="24"/>
          <w:szCs w:val="24"/>
          <w:lang w:val="en-GB"/>
        </w:rPr>
        <w:t xml:space="preserve">The knowledge problem also represents a massive problem for any attempt at substantial policy coordination and not just the implementation of single interventions (Greenwood, 2015). In a dynamic context, these problems are </w:t>
      </w:r>
      <w:r w:rsidRPr="00143FA5">
        <w:rPr>
          <w:rFonts w:ascii="Garamond" w:hAnsi="Garamond"/>
          <w:sz w:val="24"/>
          <w:szCs w:val="24"/>
          <w:lang w:val="en-GB"/>
        </w:rPr>
        <w:t>specifically problematic, as one cannot predict</w:t>
      </w:r>
      <w:r w:rsidRPr="00143FA5">
        <w:rPr>
          <w:rFonts w:ascii="Garamond" w:hAnsi="Garamond"/>
          <w:i/>
          <w:sz w:val="24"/>
          <w:szCs w:val="24"/>
          <w:lang w:val="en-GB"/>
        </w:rPr>
        <w:t xml:space="preserve"> ex ante</w:t>
      </w:r>
      <w:r w:rsidRPr="00143FA5">
        <w:rPr>
          <w:rFonts w:ascii="Garamond" w:hAnsi="Garamond"/>
          <w:sz w:val="24"/>
          <w:szCs w:val="24"/>
          <w:lang w:val="en-GB"/>
        </w:rPr>
        <w:t xml:space="preserve"> which new technologies, innovations and changes to production processes that work better or lead to cleaner outcomes and lower emissions. As Hodgson (1999) emphasises, the type of trial and error learning that is inherent in any form of research and development requires </w:t>
      </w:r>
      <w:r w:rsidR="000022C5" w:rsidRPr="00143FA5">
        <w:rPr>
          <w:rFonts w:ascii="Garamond" w:hAnsi="Garamond"/>
          <w:sz w:val="24"/>
          <w:szCs w:val="24"/>
          <w:lang w:val="en-GB"/>
        </w:rPr>
        <w:t>structural</w:t>
      </w:r>
      <w:r w:rsidRPr="00143FA5">
        <w:rPr>
          <w:rFonts w:ascii="Garamond" w:hAnsi="Garamond"/>
          <w:sz w:val="24"/>
          <w:szCs w:val="24"/>
          <w:lang w:val="en-GB"/>
        </w:rPr>
        <w:t xml:space="preserve"> ‘impurities’ </w:t>
      </w:r>
      <w:r w:rsidR="000022C5" w:rsidRPr="00143FA5">
        <w:rPr>
          <w:rFonts w:ascii="Garamond" w:hAnsi="Garamond"/>
          <w:sz w:val="24"/>
          <w:szCs w:val="24"/>
          <w:lang w:val="en-GB"/>
        </w:rPr>
        <w:t xml:space="preserve">in the economy </w:t>
      </w:r>
      <w:r w:rsidRPr="00143FA5">
        <w:rPr>
          <w:rFonts w:ascii="Garamond" w:hAnsi="Garamond"/>
          <w:sz w:val="24"/>
          <w:szCs w:val="24"/>
          <w:lang w:val="en-GB"/>
        </w:rPr>
        <w:t xml:space="preserve">in the form of multiple </w:t>
      </w:r>
      <w:r w:rsidR="00A46137">
        <w:rPr>
          <w:rFonts w:ascii="Garamond" w:hAnsi="Garamond"/>
          <w:sz w:val="24"/>
          <w:szCs w:val="24"/>
          <w:lang w:val="en-GB"/>
        </w:rPr>
        <w:t>types</w:t>
      </w:r>
      <w:r w:rsidRPr="00143FA5">
        <w:rPr>
          <w:rFonts w:ascii="Garamond" w:hAnsi="Garamond"/>
          <w:sz w:val="24"/>
          <w:szCs w:val="24"/>
          <w:lang w:val="en-GB"/>
        </w:rPr>
        <w:t xml:space="preserve"> of production and organisation</w:t>
      </w:r>
      <w:r w:rsidR="000022C5" w:rsidRPr="00143FA5">
        <w:rPr>
          <w:rFonts w:ascii="Garamond" w:hAnsi="Garamond"/>
          <w:sz w:val="24"/>
          <w:szCs w:val="24"/>
          <w:lang w:val="en-GB"/>
        </w:rPr>
        <w:t xml:space="preserve">, and a dynamic market economy to reveal which new forms may be superior to other forms. </w:t>
      </w:r>
    </w:p>
    <w:p w14:paraId="5D65764D" w14:textId="77777777" w:rsidR="007B19D5" w:rsidRPr="00143FA5" w:rsidRDefault="001C4603" w:rsidP="004D54E2">
      <w:pPr>
        <w:spacing w:after="0" w:line="360" w:lineRule="auto"/>
        <w:ind w:firstLine="567"/>
        <w:jc w:val="both"/>
        <w:rPr>
          <w:rFonts w:ascii="Garamond" w:hAnsi="Garamond"/>
          <w:sz w:val="24"/>
          <w:szCs w:val="24"/>
          <w:lang w:val="en-GB"/>
        </w:rPr>
      </w:pPr>
      <w:r w:rsidRPr="00143FA5">
        <w:rPr>
          <w:rFonts w:ascii="Garamond" w:hAnsi="Garamond"/>
          <w:sz w:val="24"/>
          <w:szCs w:val="24"/>
          <w:lang w:val="en-GB"/>
        </w:rPr>
        <w:t>Some of these structural impurities are created by entrepreneurial activity when entrepreneurs particularly alert to yet undiscovered opportunities experiment with changes to products, production processes, management procedures and other innovative behaviour (</w:t>
      </w:r>
      <w:proofErr w:type="spellStart"/>
      <w:r w:rsidRPr="00143FA5">
        <w:rPr>
          <w:rFonts w:ascii="Garamond" w:hAnsi="Garamond"/>
          <w:sz w:val="24"/>
          <w:szCs w:val="24"/>
          <w:lang w:val="en-GB"/>
        </w:rPr>
        <w:t>Kirzner</w:t>
      </w:r>
      <w:proofErr w:type="spellEnd"/>
      <w:r w:rsidRPr="00143FA5">
        <w:rPr>
          <w:rFonts w:ascii="Garamond" w:hAnsi="Garamond"/>
          <w:sz w:val="24"/>
          <w:szCs w:val="24"/>
          <w:lang w:val="en-GB"/>
        </w:rPr>
        <w:t xml:space="preserve">, 1973). </w:t>
      </w:r>
      <w:r w:rsidR="007B19D5" w:rsidRPr="00143FA5">
        <w:rPr>
          <w:rFonts w:ascii="Garamond" w:hAnsi="Garamond"/>
          <w:sz w:val="24"/>
          <w:szCs w:val="24"/>
          <w:lang w:val="en-GB"/>
        </w:rPr>
        <w:t>More pertinently to the present discussion, in Schumpeter’s (1943, 132) conception of entrepreneurs, their role in the economy is “to reform or revolutionise the pattern</w:t>
      </w:r>
      <w:r w:rsidR="00CF097A" w:rsidRPr="00143FA5">
        <w:rPr>
          <w:rFonts w:ascii="Garamond" w:hAnsi="Garamond"/>
          <w:sz w:val="24"/>
          <w:szCs w:val="24"/>
          <w:lang w:val="en-GB"/>
        </w:rPr>
        <w:t xml:space="preserve"> of production by exploiting an invention or,</w:t>
      </w:r>
      <w:r w:rsidR="007B19D5" w:rsidRPr="00143FA5">
        <w:rPr>
          <w:rFonts w:ascii="Garamond" w:hAnsi="Garamond"/>
          <w:sz w:val="24"/>
          <w:szCs w:val="24"/>
          <w:lang w:val="en-GB"/>
        </w:rPr>
        <w:t xml:space="preserve"> more generally, an untried technological possibili</w:t>
      </w:r>
      <w:r w:rsidR="00143FA5">
        <w:rPr>
          <w:rFonts w:ascii="Garamond" w:hAnsi="Garamond"/>
          <w:sz w:val="24"/>
          <w:szCs w:val="24"/>
          <w:lang w:val="en-GB"/>
        </w:rPr>
        <w:t>ty…” As Ricketts (1992) emphasis</w:t>
      </w:r>
      <w:r w:rsidR="007B19D5" w:rsidRPr="00143FA5">
        <w:rPr>
          <w:rFonts w:ascii="Garamond" w:hAnsi="Garamond"/>
          <w:sz w:val="24"/>
          <w:szCs w:val="24"/>
          <w:lang w:val="en-GB"/>
        </w:rPr>
        <w:t>es, this is a much more encompas</w:t>
      </w:r>
      <w:r w:rsidR="00A46137">
        <w:rPr>
          <w:rFonts w:ascii="Garamond" w:hAnsi="Garamond"/>
          <w:sz w:val="24"/>
          <w:szCs w:val="24"/>
          <w:lang w:val="en-GB"/>
        </w:rPr>
        <w:t>sing and demanding role than mere</w:t>
      </w:r>
      <w:r w:rsidR="007B19D5" w:rsidRPr="00143FA5">
        <w:rPr>
          <w:rFonts w:ascii="Garamond" w:hAnsi="Garamond"/>
          <w:sz w:val="24"/>
          <w:szCs w:val="24"/>
          <w:lang w:val="en-GB"/>
        </w:rPr>
        <w:t xml:space="preserve"> alertness, but also one that is central to the dynamic development of society</w:t>
      </w:r>
      <w:r w:rsidR="00624211" w:rsidRPr="00143FA5">
        <w:rPr>
          <w:rFonts w:ascii="Garamond" w:hAnsi="Garamond"/>
          <w:sz w:val="24"/>
          <w:szCs w:val="24"/>
          <w:lang w:val="en-GB"/>
        </w:rPr>
        <w:t xml:space="preserve"> as entrepreneurs alleviate the particular problem of Knightian uncertainty – of the nature of future technology and innovation as an u</w:t>
      </w:r>
      <w:r w:rsidR="004D54E2">
        <w:rPr>
          <w:rFonts w:ascii="Garamond" w:hAnsi="Garamond"/>
          <w:sz w:val="24"/>
          <w:szCs w:val="24"/>
          <w:lang w:val="en-GB"/>
        </w:rPr>
        <w:t>n</w:t>
      </w:r>
      <w:r w:rsidR="00624211" w:rsidRPr="00143FA5">
        <w:rPr>
          <w:rFonts w:ascii="Garamond" w:hAnsi="Garamond"/>
          <w:sz w:val="24"/>
          <w:szCs w:val="24"/>
          <w:lang w:val="en-GB"/>
        </w:rPr>
        <w:t>known unknown (Knight, 1921)</w:t>
      </w:r>
      <w:r w:rsidR="007B19D5" w:rsidRPr="00143FA5">
        <w:rPr>
          <w:rFonts w:ascii="Garamond" w:hAnsi="Garamond"/>
          <w:sz w:val="24"/>
          <w:szCs w:val="24"/>
          <w:lang w:val="en-GB"/>
        </w:rPr>
        <w:t>.</w:t>
      </w:r>
    </w:p>
    <w:p w14:paraId="18785286" w14:textId="77777777" w:rsidR="000022C5" w:rsidRPr="00143FA5" w:rsidRDefault="001C4603" w:rsidP="004D54E2">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In many instances, </w:t>
      </w:r>
      <w:proofErr w:type="spellStart"/>
      <w:r w:rsidR="007B19D5" w:rsidRPr="00143FA5">
        <w:rPr>
          <w:rFonts w:ascii="Garamond" w:hAnsi="Garamond"/>
          <w:sz w:val="24"/>
          <w:szCs w:val="24"/>
          <w:lang w:val="en-GB"/>
        </w:rPr>
        <w:t>Kirznerian</w:t>
      </w:r>
      <w:proofErr w:type="spellEnd"/>
      <w:r w:rsidR="007B19D5" w:rsidRPr="00143FA5">
        <w:rPr>
          <w:rFonts w:ascii="Garamond" w:hAnsi="Garamond"/>
          <w:sz w:val="24"/>
          <w:szCs w:val="24"/>
          <w:lang w:val="en-GB"/>
        </w:rPr>
        <w:t xml:space="preserve"> and Schumpeterian</w:t>
      </w:r>
      <w:r w:rsidRPr="00143FA5">
        <w:rPr>
          <w:rFonts w:ascii="Garamond" w:hAnsi="Garamond"/>
          <w:sz w:val="24"/>
          <w:szCs w:val="24"/>
          <w:lang w:val="en-GB"/>
        </w:rPr>
        <w:t xml:space="preserve"> entrepreneurs</w:t>
      </w:r>
      <w:r w:rsidR="007B19D5" w:rsidRPr="00143FA5">
        <w:rPr>
          <w:rFonts w:ascii="Garamond" w:hAnsi="Garamond"/>
          <w:sz w:val="24"/>
          <w:szCs w:val="24"/>
          <w:lang w:val="en-GB"/>
        </w:rPr>
        <w:t xml:space="preserve"> thus</w:t>
      </w:r>
      <w:r w:rsidRPr="00143FA5">
        <w:rPr>
          <w:rFonts w:ascii="Garamond" w:hAnsi="Garamond"/>
          <w:sz w:val="24"/>
          <w:szCs w:val="24"/>
          <w:lang w:val="en-GB"/>
        </w:rPr>
        <w:t xml:space="preserve"> </w:t>
      </w:r>
      <w:r w:rsidRPr="00143FA5">
        <w:rPr>
          <w:rFonts w:ascii="Garamond" w:hAnsi="Garamond"/>
          <w:i/>
          <w:sz w:val="24"/>
          <w:szCs w:val="24"/>
          <w:lang w:val="en-GB"/>
        </w:rPr>
        <w:t xml:space="preserve">react </w:t>
      </w:r>
      <w:r w:rsidRPr="00143FA5">
        <w:rPr>
          <w:rFonts w:ascii="Garamond" w:hAnsi="Garamond"/>
          <w:sz w:val="24"/>
          <w:szCs w:val="24"/>
          <w:lang w:val="en-GB"/>
        </w:rPr>
        <w:t>to market failures as such failures represent profit opportunities not ye</w:t>
      </w:r>
      <w:r w:rsidR="00CF097A" w:rsidRPr="00143FA5">
        <w:rPr>
          <w:rFonts w:ascii="Garamond" w:hAnsi="Garamond"/>
          <w:sz w:val="24"/>
          <w:szCs w:val="24"/>
          <w:lang w:val="en-GB"/>
        </w:rPr>
        <w:t>t</w:t>
      </w:r>
      <w:r w:rsidRPr="00143FA5">
        <w:rPr>
          <w:rFonts w:ascii="Garamond" w:hAnsi="Garamond"/>
          <w:sz w:val="24"/>
          <w:szCs w:val="24"/>
          <w:lang w:val="en-GB"/>
        </w:rPr>
        <w:t xml:space="preserve"> exploited by other actors. </w:t>
      </w:r>
      <w:r w:rsidR="00F53D88" w:rsidRPr="00143FA5">
        <w:rPr>
          <w:rFonts w:ascii="Garamond" w:hAnsi="Garamond"/>
          <w:sz w:val="24"/>
          <w:szCs w:val="24"/>
          <w:lang w:val="en-GB"/>
        </w:rPr>
        <w:t xml:space="preserve">Similarly, entrepreneurs will react to increasing prices of specific resources by investing in resource-saving technology and in developing substitutes to the scarce resource (Simon, 1981). </w:t>
      </w:r>
      <w:r w:rsidRPr="00143FA5">
        <w:rPr>
          <w:rFonts w:ascii="Garamond" w:hAnsi="Garamond"/>
          <w:sz w:val="24"/>
          <w:szCs w:val="24"/>
          <w:lang w:val="en-GB"/>
        </w:rPr>
        <w:t>In the context of all dynamic development, and not least resource-saving and low-emissions innovation, such entrepreneurial activity is an important private mechanism with which societies become more productive and less dependent on specific resources. Yet, as a</w:t>
      </w:r>
      <w:r w:rsidR="004A7A4D" w:rsidRPr="00143FA5">
        <w:rPr>
          <w:rFonts w:ascii="Garamond" w:hAnsi="Garamond"/>
          <w:sz w:val="24"/>
          <w:szCs w:val="24"/>
          <w:lang w:val="en-GB"/>
        </w:rPr>
        <w:t xml:space="preserve"> growing literature has documented </w:t>
      </w:r>
      <w:r w:rsidR="00490170" w:rsidRPr="00143FA5">
        <w:rPr>
          <w:rFonts w:ascii="Garamond" w:hAnsi="Garamond"/>
          <w:sz w:val="24"/>
          <w:szCs w:val="24"/>
          <w:lang w:val="en-GB"/>
        </w:rPr>
        <w:lastRenderedPageBreak/>
        <w:t xml:space="preserve">in recent years, it is in general </w:t>
      </w:r>
      <w:r w:rsidR="004A7A4D" w:rsidRPr="00143FA5">
        <w:rPr>
          <w:rFonts w:ascii="Garamond" w:hAnsi="Garamond"/>
          <w:sz w:val="24"/>
          <w:szCs w:val="24"/>
          <w:lang w:val="en-GB"/>
        </w:rPr>
        <w:t xml:space="preserve">economically free countries </w:t>
      </w:r>
      <w:r w:rsidR="00490170" w:rsidRPr="00143FA5">
        <w:rPr>
          <w:rFonts w:ascii="Garamond" w:hAnsi="Garamond"/>
          <w:sz w:val="24"/>
          <w:szCs w:val="24"/>
          <w:lang w:val="en-GB"/>
        </w:rPr>
        <w:t xml:space="preserve">that </w:t>
      </w:r>
      <w:r w:rsidR="004A7A4D" w:rsidRPr="00143FA5">
        <w:rPr>
          <w:rFonts w:ascii="Garamond" w:hAnsi="Garamond"/>
          <w:sz w:val="24"/>
          <w:szCs w:val="24"/>
          <w:lang w:val="en-GB"/>
        </w:rPr>
        <w:t xml:space="preserve">generate more entrepreneurial activity and thereby become more productive </w:t>
      </w:r>
      <w:r w:rsidR="000022C5" w:rsidRPr="00143FA5">
        <w:rPr>
          <w:rFonts w:ascii="Garamond" w:hAnsi="Garamond"/>
          <w:sz w:val="24"/>
          <w:szCs w:val="24"/>
          <w:lang w:val="en-GB"/>
        </w:rPr>
        <w:t>(</w:t>
      </w:r>
      <w:r w:rsidR="004A7A4D" w:rsidRPr="00143FA5">
        <w:rPr>
          <w:rFonts w:ascii="Garamond" w:hAnsi="Garamond"/>
          <w:sz w:val="24"/>
          <w:szCs w:val="24"/>
          <w:lang w:val="en-GB"/>
        </w:rPr>
        <w:t xml:space="preserve">cf. </w:t>
      </w:r>
      <w:r w:rsidR="000022C5" w:rsidRPr="00143FA5">
        <w:rPr>
          <w:rFonts w:ascii="Garamond" w:hAnsi="Garamond"/>
          <w:sz w:val="24"/>
          <w:szCs w:val="24"/>
          <w:lang w:val="en-GB"/>
        </w:rPr>
        <w:t>Bjørnskov and Foss, 2016).</w:t>
      </w:r>
      <w:r w:rsidR="00490170" w:rsidRPr="00143FA5">
        <w:rPr>
          <w:rFonts w:ascii="Garamond" w:hAnsi="Garamond"/>
          <w:sz w:val="24"/>
          <w:szCs w:val="24"/>
          <w:lang w:val="en-GB"/>
        </w:rPr>
        <w:t xml:space="preserve"> In other words, empirical evidence suggests that more government control, more government production and regulatory intervention is associated with substantially </w:t>
      </w:r>
      <w:r w:rsidR="00490170" w:rsidRPr="00143FA5">
        <w:rPr>
          <w:rFonts w:ascii="Garamond" w:hAnsi="Garamond"/>
          <w:i/>
          <w:sz w:val="24"/>
          <w:szCs w:val="24"/>
          <w:lang w:val="en-GB"/>
        </w:rPr>
        <w:t xml:space="preserve">slower </w:t>
      </w:r>
      <w:r w:rsidR="00490170" w:rsidRPr="00143FA5">
        <w:rPr>
          <w:rFonts w:ascii="Garamond" w:hAnsi="Garamond"/>
          <w:sz w:val="24"/>
          <w:szCs w:val="24"/>
          <w:lang w:val="en-GB"/>
        </w:rPr>
        <w:t>dynamic development of the kind necessary to reduce pollution and the emission of CO</w:t>
      </w:r>
      <w:r w:rsidR="00490170" w:rsidRPr="00143FA5">
        <w:rPr>
          <w:rFonts w:ascii="Garamond" w:hAnsi="Garamond"/>
          <w:sz w:val="24"/>
          <w:szCs w:val="24"/>
          <w:vertAlign w:val="subscript"/>
          <w:lang w:val="en-GB"/>
        </w:rPr>
        <w:t>2</w:t>
      </w:r>
      <w:r w:rsidR="00490170" w:rsidRPr="00143FA5">
        <w:rPr>
          <w:rFonts w:ascii="Garamond" w:hAnsi="Garamond"/>
          <w:sz w:val="24"/>
          <w:szCs w:val="24"/>
          <w:lang w:val="en-GB"/>
        </w:rPr>
        <w:t xml:space="preserve"> and other greenhouse gases.</w:t>
      </w:r>
    </w:p>
    <w:p w14:paraId="5B029D65" w14:textId="77777777" w:rsidR="00B9481A" w:rsidRPr="00143FA5" w:rsidRDefault="00D5630B" w:rsidP="004D54E2">
      <w:pPr>
        <w:spacing w:after="0" w:line="360" w:lineRule="auto"/>
        <w:ind w:firstLine="567"/>
        <w:jc w:val="both"/>
        <w:rPr>
          <w:rFonts w:ascii="Garamond" w:hAnsi="Garamond"/>
          <w:sz w:val="24"/>
          <w:szCs w:val="24"/>
          <w:lang w:val="en-GB"/>
        </w:rPr>
      </w:pPr>
      <w:r w:rsidRPr="00143FA5">
        <w:rPr>
          <w:rFonts w:ascii="Garamond" w:hAnsi="Garamond"/>
          <w:sz w:val="24"/>
          <w:szCs w:val="24"/>
          <w:lang w:val="en-GB"/>
        </w:rPr>
        <w:t>As originally conceived by Mises (1920) and Hayek (1</w:t>
      </w:r>
      <w:r w:rsidR="00A46137">
        <w:rPr>
          <w:rFonts w:ascii="Garamond" w:hAnsi="Garamond"/>
          <w:sz w:val="24"/>
          <w:szCs w:val="24"/>
          <w:lang w:val="en-GB"/>
        </w:rPr>
        <w:t xml:space="preserve">937), the lack of knowledge – </w:t>
      </w:r>
      <w:r w:rsidRPr="00143FA5">
        <w:rPr>
          <w:rFonts w:ascii="Garamond" w:hAnsi="Garamond"/>
          <w:sz w:val="24"/>
          <w:szCs w:val="24"/>
          <w:lang w:val="en-GB"/>
        </w:rPr>
        <w:t>t</w:t>
      </w:r>
      <w:r w:rsidR="00A46137">
        <w:rPr>
          <w:rFonts w:ascii="Garamond" w:hAnsi="Garamond"/>
          <w:sz w:val="24"/>
          <w:szCs w:val="24"/>
          <w:lang w:val="en-GB"/>
        </w:rPr>
        <w:t>hrough</w:t>
      </w:r>
      <w:r w:rsidRPr="00143FA5">
        <w:rPr>
          <w:rFonts w:ascii="Garamond" w:hAnsi="Garamond"/>
          <w:sz w:val="24"/>
          <w:szCs w:val="24"/>
          <w:lang w:val="en-GB"/>
        </w:rPr>
        <w:t xml:space="preserve"> the</w:t>
      </w:r>
      <w:r w:rsidR="007B4849" w:rsidRPr="00143FA5">
        <w:rPr>
          <w:rFonts w:ascii="Garamond" w:hAnsi="Garamond"/>
          <w:sz w:val="24"/>
          <w:szCs w:val="24"/>
          <w:lang w:val="en-GB"/>
        </w:rPr>
        <w:t xml:space="preserve"> </w:t>
      </w:r>
      <w:r w:rsidRPr="00143FA5">
        <w:rPr>
          <w:rFonts w:ascii="Garamond" w:hAnsi="Garamond"/>
          <w:sz w:val="24"/>
          <w:szCs w:val="24"/>
          <w:lang w:val="en-GB"/>
        </w:rPr>
        <w:t>inability of bureaucracies to access the dispersed knowledge of millions of private firms and decision-makers as well as the impossibility of accessing knowledge about future technology and</w:t>
      </w:r>
      <w:r w:rsidR="009D15A9">
        <w:rPr>
          <w:rFonts w:ascii="Garamond" w:hAnsi="Garamond"/>
          <w:sz w:val="24"/>
          <w:szCs w:val="24"/>
          <w:lang w:val="en-GB"/>
        </w:rPr>
        <w:t xml:space="preserve"> opportunities and thus of</w:t>
      </w:r>
      <w:r w:rsidRPr="00143FA5">
        <w:rPr>
          <w:rFonts w:ascii="Garamond" w:hAnsi="Garamond"/>
          <w:sz w:val="24"/>
          <w:szCs w:val="24"/>
          <w:lang w:val="en-GB"/>
        </w:rPr>
        <w:t xml:space="preserve"> any knowledge about dynamic opportunities – implies that government interventions, regulation and control are not likely to be viable </w:t>
      </w:r>
      <w:r w:rsidR="00624211" w:rsidRPr="00143FA5">
        <w:rPr>
          <w:rFonts w:ascii="Garamond" w:hAnsi="Garamond"/>
          <w:sz w:val="24"/>
          <w:szCs w:val="24"/>
          <w:lang w:val="en-GB"/>
        </w:rPr>
        <w:t>long-run solutions to environmental problems. However, even if such problems could be solved, as claimed in sections 2.1 and 2.2, the incentive structures of political and bureaucratic decision-making may prevent such solutions from being viable. This is the last theoretical problem, which I now turn to.</w:t>
      </w:r>
    </w:p>
    <w:p w14:paraId="0E5D06CF" w14:textId="77777777" w:rsidR="003676AC" w:rsidRPr="00143FA5" w:rsidRDefault="003676AC" w:rsidP="004D54E2">
      <w:pPr>
        <w:spacing w:after="0" w:line="360" w:lineRule="auto"/>
        <w:jc w:val="both"/>
        <w:rPr>
          <w:rFonts w:ascii="Garamond" w:hAnsi="Garamond"/>
          <w:sz w:val="24"/>
          <w:szCs w:val="24"/>
          <w:lang w:val="en-GB"/>
        </w:rPr>
      </w:pPr>
    </w:p>
    <w:p w14:paraId="21DAE1E2" w14:textId="77777777" w:rsidR="003676AC" w:rsidRPr="00143FA5" w:rsidRDefault="00E73BEB" w:rsidP="004D54E2">
      <w:pPr>
        <w:spacing w:after="0" w:line="360" w:lineRule="auto"/>
        <w:jc w:val="both"/>
        <w:rPr>
          <w:rFonts w:ascii="Garamond" w:hAnsi="Garamond"/>
          <w:sz w:val="24"/>
          <w:szCs w:val="24"/>
          <w:lang w:val="en-GB"/>
        </w:rPr>
      </w:pPr>
      <w:r w:rsidRPr="00143FA5">
        <w:rPr>
          <w:rFonts w:ascii="Garamond" w:hAnsi="Garamond"/>
          <w:sz w:val="24"/>
          <w:szCs w:val="24"/>
          <w:lang w:val="en-GB"/>
        </w:rPr>
        <w:t>2.4</w:t>
      </w:r>
      <w:r w:rsidR="003676AC" w:rsidRPr="00143FA5">
        <w:rPr>
          <w:rFonts w:ascii="Garamond" w:hAnsi="Garamond"/>
          <w:sz w:val="24"/>
          <w:szCs w:val="24"/>
          <w:lang w:val="en-GB"/>
        </w:rPr>
        <w:t>. Arguments against state control: Incentives</w:t>
      </w:r>
      <w:r w:rsidR="00624211" w:rsidRPr="00143FA5">
        <w:rPr>
          <w:rFonts w:ascii="Garamond" w:hAnsi="Garamond"/>
          <w:sz w:val="24"/>
          <w:szCs w:val="24"/>
          <w:lang w:val="en-GB"/>
        </w:rPr>
        <w:t xml:space="preserve"> and problems of public choice </w:t>
      </w:r>
    </w:p>
    <w:p w14:paraId="651854CB" w14:textId="77777777" w:rsidR="00E73BEB" w:rsidRPr="00143FA5" w:rsidRDefault="00E73BEB" w:rsidP="004D54E2">
      <w:pPr>
        <w:spacing w:after="0" w:line="360" w:lineRule="auto"/>
        <w:jc w:val="both"/>
        <w:rPr>
          <w:rFonts w:ascii="Garamond" w:hAnsi="Garamond"/>
          <w:sz w:val="24"/>
          <w:szCs w:val="24"/>
          <w:lang w:val="en-GB"/>
        </w:rPr>
      </w:pPr>
      <w:r w:rsidRPr="00143FA5">
        <w:rPr>
          <w:rFonts w:ascii="Garamond" w:hAnsi="Garamond"/>
          <w:sz w:val="24"/>
          <w:szCs w:val="24"/>
          <w:lang w:val="en-GB"/>
        </w:rPr>
        <w:t>A final line of arguing comes from public choice and focuses on incentive problems in politics and the bureaucracy.</w:t>
      </w:r>
      <w:r w:rsidR="009C75C5" w:rsidRPr="00143FA5">
        <w:rPr>
          <w:rFonts w:ascii="Garamond" w:hAnsi="Garamond"/>
          <w:sz w:val="24"/>
          <w:szCs w:val="24"/>
          <w:lang w:val="en-GB"/>
        </w:rPr>
        <w:t xml:space="preserve"> A long line of research since Buchanan and </w:t>
      </w:r>
      <w:proofErr w:type="spellStart"/>
      <w:r w:rsidR="009C75C5" w:rsidRPr="00143FA5">
        <w:rPr>
          <w:rFonts w:ascii="Garamond" w:hAnsi="Garamond"/>
          <w:sz w:val="24"/>
          <w:szCs w:val="24"/>
          <w:lang w:val="en-GB"/>
        </w:rPr>
        <w:t>Tullock’s</w:t>
      </w:r>
      <w:proofErr w:type="spellEnd"/>
      <w:r w:rsidR="009C75C5" w:rsidRPr="00143FA5">
        <w:rPr>
          <w:rFonts w:ascii="Garamond" w:hAnsi="Garamond"/>
          <w:sz w:val="24"/>
          <w:szCs w:val="24"/>
          <w:lang w:val="en-GB"/>
        </w:rPr>
        <w:t xml:space="preserve"> (1962) seminal work has documented that while there are market failures, there are also frequent and </w:t>
      </w:r>
      <w:r w:rsidR="003B3ECF" w:rsidRPr="00143FA5">
        <w:rPr>
          <w:rFonts w:ascii="Garamond" w:hAnsi="Garamond"/>
          <w:sz w:val="24"/>
          <w:szCs w:val="24"/>
          <w:lang w:val="en-GB"/>
        </w:rPr>
        <w:t>entirely predictable</w:t>
      </w:r>
      <w:r w:rsidR="009C75C5" w:rsidRPr="00143FA5">
        <w:rPr>
          <w:rFonts w:ascii="Garamond" w:hAnsi="Garamond"/>
          <w:sz w:val="24"/>
          <w:szCs w:val="24"/>
          <w:lang w:val="en-GB"/>
        </w:rPr>
        <w:t xml:space="preserve"> government failures that one has to take into account. </w:t>
      </w:r>
    </w:p>
    <w:p w14:paraId="7179EAB3" w14:textId="77777777" w:rsidR="006B7B4A" w:rsidRPr="00143FA5" w:rsidRDefault="00293F34" w:rsidP="004D54E2">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First, the public choice approach questions whether all problems of adverse firm behaviour are due to market failures. Reflecting the main question in this line of research, </w:t>
      </w:r>
      <w:r w:rsidR="0004316F" w:rsidRPr="00143FA5">
        <w:rPr>
          <w:rFonts w:ascii="Garamond" w:hAnsi="Garamond"/>
          <w:sz w:val="24"/>
          <w:szCs w:val="24"/>
          <w:lang w:val="en-GB"/>
        </w:rPr>
        <w:t>Keech and Munger (2015)</w:t>
      </w:r>
      <w:r w:rsidR="002F1D88" w:rsidRPr="00143FA5">
        <w:rPr>
          <w:rFonts w:ascii="Garamond" w:hAnsi="Garamond"/>
          <w:sz w:val="24"/>
          <w:szCs w:val="24"/>
          <w:lang w:val="en-GB"/>
        </w:rPr>
        <w:t xml:space="preserve"> argue that many situations that are regularly diagnosed as market failures are in reality government failures because governments shape the formal institutions, which define the incentive structure of private firms and citizens. </w:t>
      </w:r>
      <w:r w:rsidR="002576DE" w:rsidRPr="00143FA5">
        <w:rPr>
          <w:rFonts w:ascii="Garamond" w:hAnsi="Garamond"/>
          <w:sz w:val="24"/>
          <w:szCs w:val="24"/>
          <w:lang w:val="en-GB"/>
        </w:rPr>
        <w:t>A standard neoclassical prescription is, as emphasi</w:t>
      </w:r>
      <w:r w:rsidR="00143FA5">
        <w:rPr>
          <w:rFonts w:ascii="Garamond" w:hAnsi="Garamond"/>
          <w:sz w:val="24"/>
          <w:szCs w:val="24"/>
          <w:lang w:val="en-GB"/>
        </w:rPr>
        <w:t>s</w:t>
      </w:r>
      <w:r w:rsidR="002576DE" w:rsidRPr="00143FA5">
        <w:rPr>
          <w:rFonts w:ascii="Garamond" w:hAnsi="Garamond"/>
          <w:sz w:val="24"/>
          <w:szCs w:val="24"/>
          <w:lang w:val="en-GB"/>
        </w:rPr>
        <w:t>ed above, to allocate and enforce</w:t>
      </w:r>
      <w:r w:rsidR="00E27136" w:rsidRPr="00143FA5">
        <w:rPr>
          <w:rFonts w:ascii="Garamond" w:hAnsi="Garamond"/>
          <w:sz w:val="24"/>
          <w:szCs w:val="24"/>
          <w:lang w:val="en-GB"/>
        </w:rPr>
        <w:t xml:space="preserve"> patent rights, </w:t>
      </w:r>
      <w:r w:rsidR="002576DE" w:rsidRPr="00143FA5">
        <w:rPr>
          <w:rFonts w:ascii="Garamond" w:hAnsi="Garamond"/>
          <w:sz w:val="24"/>
          <w:szCs w:val="24"/>
          <w:lang w:val="en-GB"/>
        </w:rPr>
        <w:t xml:space="preserve">thereby giving private firms the economic incentives to invest in risky innovate activities and plan on a long time horizon. Yet, </w:t>
      </w:r>
      <w:r w:rsidR="005306E5" w:rsidRPr="00143FA5">
        <w:rPr>
          <w:rFonts w:ascii="Garamond" w:hAnsi="Garamond"/>
          <w:sz w:val="24"/>
          <w:szCs w:val="24"/>
          <w:lang w:val="en-GB"/>
        </w:rPr>
        <w:t xml:space="preserve">if the political incentives of government are inconsistent with the existence of an effective and politically independent judiciary that can enforce such rights, </w:t>
      </w:r>
      <w:r w:rsidR="005306E5" w:rsidRPr="00143FA5">
        <w:rPr>
          <w:rFonts w:ascii="Garamond" w:hAnsi="Garamond"/>
          <w:i/>
          <w:sz w:val="24"/>
          <w:szCs w:val="24"/>
          <w:lang w:val="en-GB"/>
        </w:rPr>
        <w:t xml:space="preserve">de jure </w:t>
      </w:r>
      <w:r w:rsidR="005306E5" w:rsidRPr="00143FA5">
        <w:rPr>
          <w:rFonts w:ascii="Garamond" w:hAnsi="Garamond"/>
          <w:sz w:val="24"/>
          <w:szCs w:val="24"/>
          <w:lang w:val="en-GB"/>
        </w:rPr>
        <w:t xml:space="preserve">patent rights </w:t>
      </w:r>
      <w:r w:rsidR="006B7B4A" w:rsidRPr="00143FA5">
        <w:rPr>
          <w:rFonts w:ascii="Garamond" w:hAnsi="Garamond"/>
          <w:sz w:val="24"/>
          <w:szCs w:val="24"/>
          <w:lang w:val="en-GB"/>
        </w:rPr>
        <w:t xml:space="preserve">and more general protection of private property rights </w:t>
      </w:r>
      <w:r w:rsidR="005306E5" w:rsidRPr="00143FA5">
        <w:rPr>
          <w:rFonts w:ascii="Garamond" w:hAnsi="Garamond"/>
          <w:sz w:val="24"/>
          <w:szCs w:val="24"/>
          <w:lang w:val="en-GB"/>
        </w:rPr>
        <w:t>are unlikely to yield private incentives to invest</w:t>
      </w:r>
      <w:r w:rsidR="006B7B4A" w:rsidRPr="00143FA5">
        <w:rPr>
          <w:rFonts w:ascii="Garamond" w:hAnsi="Garamond"/>
          <w:sz w:val="24"/>
          <w:szCs w:val="24"/>
          <w:lang w:val="en-GB"/>
        </w:rPr>
        <w:t xml:space="preserve"> (cf. Aidt et al., 2018; Bjørnskov, 2018).</w:t>
      </w:r>
    </w:p>
    <w:p w14:paraId="6D2DD800" w14:textId="77777777" w:rsidR="00382AA4" w:rsidRPr="00143FA5" w:rsidRDefault="00D903D2" w:rsidP="004D54E2">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Second, </w:t>
      </w:r>
      <w:r w:rsidR="005306E5" w:rsidRPr="00143FA5">
        <w:rPr>
          <w:rFonts w:ascii="Garamond" w:hAnsi="Garamond"/>
          <w:sz w:val="24"/>
          <w:szCs w:val="24"/>
          <w:lang w:val="en-GB"/>
        </w:rPr>
        <w:t>a s</w:t>
      </w:r>
      <w:r w:rsidR="00E27136" w:rsidRPr="00143FA5">
        <w:rPr>
          <w:rFonts w:ascii="Garamond" w:hAnsi="Garamond"/>
          <w:sz w:val="24"/>
          <w:szCs w:val="24"/>
          <w:lang w:val="en-GB"/>
        </w:rPr>
        <w:t>imilar</w:t>
      </w:r>
      <w:r w:rsidR="005306E5" w:rsidRPr="00143FA5">
        <w:rPr>
          <w:rFonts w:ascii="Garamond" w:hAnsi="Garamond"/>
          <w:sz w:val="24"/>
          <w:szCs w:val="24"/>
          <w:lang w:val="en-GB"/>
        </w:rPr>
        <w:t xml:space="preserve"> problem can be created when governments’ electoral support either changes or implies a premium on visible political activism. The </w:t>
      </w:r>
      <w:r w:rsidR="00E27136" w:rsidRPr="00143FA5">
        <w:rPr>
          <w:rFonts w:ascii="Garamond" w:hAnsi="Garamond"/>
          <w:sz w:val="24"/>
          <w:szCs w:val="24"/>
          <w:lang w:val="en-GB"/>
        </w:rPr>
        <w:t xml:space="preserve">institutional and regulatory uncertainty created by frequent policy changes, many of which are difficult to forecast, implies that private firms come to operate with effectively short time horizons. </w:t>
      </w:r>
      <w:r w:rsidR="001921CE" w:rsidRPr="00143FA5">
        <w:rPr>
          <w:rFonts w:ascii="Garamond" w:hAnsi="Garamond"/>
          <w:sz w:val="24"/>
          <w:szCs w:val="24"/>
          <w:lang w:val="en-GB"/>
        </w:rPr>
        <w:t xml:space="preserve">As documented by Baker et al. </w:t>
      </w:r>
      <w:r w:rsidR="001921CE" w:rsidRPr="00143FA5">
        <w:rPr>
          <w:rFonts w:ascii="Garamond" w:hAnsi="Garamond"/>
          <w:sz w:val="24"/>
          <w:szCs w:val="24"/>
          <w:lang w:val="en-GB"/>
        </w:rPr>
        <w:lastRenderedPageBreak/>
        <w:t>(2016), substantial policy uncertainty lead many private firms to either p</w:t>
      </w:r>
      <w:r w:rsidR="00382AA4" w:rsidRPr="00143FA5">
        <w:rPr>
          <w:rFonts w:ascii="Garamond" w:hAnsi="Garamond"/>
          <w:sz w:val="24"/>
          <w:szCs w:val="24"/>
          <w:lang w:val="en-GB"/>
        </w:rPr>
        <w:t xml:space="preserve">ostpone or </w:t>
      </w:r>
      <w:r w:rsidR="001921CE" w:rsidRPr="00143FA5">
        <w:rPr>
          <w:rFonts w:ascii="Garamond" w:hAnsi="Garamond"/>
          <w:sz w:val="24"/>
          <w:szCs w:val="24"/>
          <w:lang w:val="en-GB"/>
        </w:rPr>
        <w:t xml:space="preserve">entirely cancel many investments and may lead them to plan on a shorter time horizon. </w:t>
      </w:r>
      <w:r w:rsidR="006F7258" w:rsidRPr="00143FA5">
        <w:rPr>
          <w:rFonts w:ascii="Garamond" w:hAnsi="Garamond"/>
          <w:sz w:val="24"/>
          <w:szCs w:val="24"/>
          <w:lang w:val="en-GB"/>
        </w:rPr>
        <w:t>The short time horizons and heavy discounting of the future that Marxist and heterodox approaches claim to be market failures or inherent features of a free market economy may therefore be the results of government failures, and thus a reflection of the diametrically opposite</w:t>
      </w:r>
      <w:r w:rsidR="00263014" w:rsidRPr="00143FA5">
        <w:rPr>
          <w:rFonts w:ascii="Garamond" w:hAnsi="Garamond"/>
          <w:sz w:val="24"/>
          <w:szCs w:val="24"/>
          <w:lang w:val="en-GB"/>
        </w:rPr>
        <w:t xml:space="preserve"> institutional</w:t>
      </w:r>
      <w:r w:rsidR="006F7258" w:rsidRPr="00143FA5">
        <w:rPr>
          <w:rFonts w:ascii="Garamond" w:hAnsi="Garamond"/>
          <w:sz w:val="24"/>
          <w:szCs w:val="24"/>
          <w:lang w:val="en-GB"/>
        </w:rPr>
        <w:t xml:space="preserve"> situation.</w:t>
      </w:r>
    </w:p>
    <w:p w14:paraId="12C46553" w14:textId="77777777" w:rsidR="00E604A6" w:rsidRPr="00143FA5" w:rsidRDefault="00D903D2" w:rsidP="004D54E2">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As such, research within the </w:t>
      </w:r>
      <w:r w:rsidR="00143FA5">
        <w:rPr>
          <w:rFonts w:ascii="Garamond" w:hAnsi="Garamond"/>
          <w:sz w:val="24"/>
          <w:szCs w:val="24"/>
          <w:lang w:val="en-GB"/>
        </w:rPr>
        <w:t>public choice tradition emphasis</w:t>
      </w:r>
      <w:r w:rsidRPr="00143FA5">
        <w:rPr>
          <w:rFonts w:ascii="Garamond" w:hAnsi="Garamond"/>
          <w:sz w:val="24"/>
          <w:szCs w:val="24"/>
          <w:lang w:val="en-GB"/>
        </w:rPr>
        <w:t xml:space="preserve">es that the private incentives of politicians </w:t>
      </w:r>
      <w:r w:rsidR="00127622">
        <w:rPr>
          <w:rFonts w:ascii="Garamond" w:hAnsi="Garamond"/>
          <w:sz w:val="24"/>
          <w:szCs w:val="24"/>
          <w:lang w:val="en-GB"/>
        </w:rPr>
        <w:t xml:space="preserve">and bureaucrats </w:t>
      </w:r>
      <w:r w:rsidRPr="00143FA5">
        <w:rPr>
          <w:rFonts w:ascii="Garamond" w:hAnsi="Garamond"/>
          <w:sz w:val="24"/>
          <w:szCs w:val="24"/>
          <w:lang w:val="en-GB"/>
        </w:rPr>
        <w:t>are at least as problematic as the private incentives of firm owners, and are in many cases the origin of negative externalities.</w:t>
      </w:r>
      <w:r w:rsidR="00C0659B" w:rsidRPr="00143FA5">
        <w:rPr>
          <w:rFonts w:ascii="Garamond" w:hAnsi="Garamond"/>
          <w:sz w:val="24"/>
          <w:szCs w:val="24"/>
          <w:lang w:val="en-GB"/>
        </w:rPr>
        <w:t xml:space="preserve"> </w:t>
      </w:r>
      <w:r w:rsidR="00E604A6" w:rsidRPr="00143FA5">
        <w:rPr>
          <w:rFonts w:ascii="Garamond" w:hAnsi="Garamond"/>
          <w:sz w:val="24"/>
          <w:szCs w:val="24"/>
          <w:lang w:val="en-GB"/>
        </w:rPr>
        <w:t>Some of these incentives derive from the desire to be re-elected or stay in power through other means and thus from what Keech and Munger (2016) categorise as “procedural failures” that can cause collective decisions to be unpredictable, arbitrary and occasionally manipulated. Another type of political incentive with similar problems derive</w:t>
      </w:r>
      <w:r w:rsidR="00B645AA">
        <w:rPr>
          <w:rFonts w:ascii="Garamond" w:hAnsi="Garamond"/>
          <w:sz w:val="24"/>
          <w:szCs w:val="24"/>
          <w:lang w:val="en-GB"/>
        </w:rPr>
        <w:t>s</w:t>
      </w:r>
      <w:r w:rsidR="00E604A6" w:rsidRPr="00143FA5">
        <w:rPr>
          <w:rFonts w:ascii="Garamond" w:hAnsi="Garamond"/>
          <w:sz w:val="24"/>
          <w:szCs w:val="24"/>
          <w:lang w:val="en-GB"/>
        </w:rPr>
        <w:t xml:space="preserve"> from corruption, lobbying and other types of </w:t>
      </w:r>
      <w:r w:rsidR="00C52BCA" w:rsidRPr="00143FA5">
        <w:rPr>
          <w:rFonts w:ascii="Garamond" w:hAnsi="Garamond"/>
          <w:sz w:val="24"/>
          <w:szCs w:val="24"/>
          <w:lang w:val="en-GB"/>
        </w:rPr>
        <w:t>rent seeking</w:t>
      </w:r>
      <w:r w:rsidR="00E604A6" w:rsidRPr="00143FA5">
        <w:rPr>
          <w:rFonts w:ascii="Garamond" w:hAnsi="Garamond"/>
          <w:sz w:val="24"/>
          <w:szCs w:val="24"/>
          <w:lang w:val="en-GB"/>
        </w:rPr>
        <w:t>, which Keech and Munger term “substantive failures.”</w:t>
      </w:r>
    </w:p>
    <w:p w14:paraId="136FD53B" w14:textId="0B8553C3" w:rsidR="00050529" w:rsidRPr="00143FA5" w:rsidRDefault="00272929" w:rsidP="004D54E2">
      <w:pPr>
        <w:spacing w:after="0" w:line="360" w:lineRule="auto"/>
        <w:ind w:firstLine="567"/>
        <w:jc w:val="both"/>
        <w:rPr>
          <w:rFonts w:ascii="Garamond" w:hAnsi="Garamond"/>
          <w:sz w:val="24"/>
          <w:szCs w:val="24"/>
          <w:lang w:val="en-GB"/>
        </w:rPr>
      </w:pPr>
      <w:r w:rsidRPr="00143FA5">
        <w:rPr>
          <w:rFonts w:ascii="Garamond" w:hAnsi="Garamond"/>
          <w:sz w:val="24"/>
          <w:szCs w:val="24"/>
          <w:lang w:val="en-GB"/>
        </w:rPr>
        <w:t>The latter typ</w:t>
      </w:r>
      <w:r w:rsidR="00CA68E4" w:rsidRPr="00143FA5">
        <w:rPr>
          <w:rFonts w:ascii="Garamond" w:hAnsi="Garamond"/>
          <w:sz w:val="24"/>
          <w:szCs w:val="24"/>
          <w:lang w:val="en-GB"/>
        </w:rPr>
        <w:t xml:space="preserve">e of public choice problems have the potential of </w:t>
      </w:r>
      <w:r w:rsidRPr="00143FA5">
        <w:rPr>
          <w:rFonts w:ascii="Garamond" w:hAnsi="Garamond"/>
          <w:sz w:val="24"/>
          <w:szCs w:val="24"/>
          <w:lang w:val="en-GB"/>
        </w:rPr>
        <w:t>undermin</w:t>
      </w:r>
      <w:r w:rsidR="00CA68E4" w:rsidRPr="00143FA5">
        <w:rPr>
          <w:rFonts w:ascii="Garamond" w:hAnsi="Garamond"/>
          <w:sz w:val="24"/>
          <w:szCs w:val="24"/>
          <w:lang w:val="en-GB"/>
        </w:rPr>
        <w:t>ing</w:t>
      </w:r>
      <w:r w:rsidRPr="00143FA5">
        <w:rPr>
          <w:rFonts w:ascii="Garamond" w:hAnsi="Garamond"/>
          <w:sz w:val="24"/>
          <w:szCs w:val="24"/>
          <w:lang w:val="en-GB"/>
        </w:rPr>
        <w:t xml:space="preserve"> the effectiveness of government action, even if one ignores the Austrian emphasis on knowledge problems. </w:t>
      </w:r>
      <w:r w:rsidR="00551BE7" w:rsidRPr="00143FA5">
        <w:rPr>
          <w:rFonts w:ascii="Garamond" w:hAnsi="Garamond"/>
          <w:sz w:val="24"/>
          <w:szCs w:val="24"/>
          <w:lang w:val="en-GB"/>
        </w:rPr>
        <w:t xml:space="preserve">As noted by Olson (1965), </w:t>
      </w:r>
      <w:r w:rsidR="00AD5A8B" w:rsidRPr="00143FA5">
        <w:rPr>
          <w:rFonts w:ascii="Garamond" w:hAnsi="Garamond"/>
          <w:sz w:val="24"/>
          <w:szCs w:val="24"/>
          <w:lang w:val="en-GB"/>
        </w:rPr>
        <w:t>organised special interests can often exert substantial influence over policies and institutional choices</w:t>
      </w:r>
      <w:r w:rsidR="00A621AA" w:rsidRPr="00143FA5">
        <w:rPr>
          <w:rFonts w:ascii="Garamond" w:hAnsi="Garamond"/>
          <w:sz w:val="24"/>
          <w:szCs w:val="24"/>
          <w:lang w:val="en-GB"/>
        </w:rPr>
        <w:t xml:space="preserve"> by providing campaign funding and other political support in return of policy in favour of the interests</w:t>
      </w:r>
      <w:r w:rsidR="00AD5A8B" w:rsidRPr="00143FA5">
        <w:rPr>
          <w:rFonts w:ascii="Garamond" w:hAnsi="Garamond"/>
          <w:sz w:val="24"/>
          <w:szCs w:val="24"/>
          <w:lang w:val="en-GB"/>
        </w:rPr>
        <w:t>.</w:t>
      </w:r>
      <w:r w:rsidR="00A621AA" w:rsidRPr="00143FA5">
        <w:rPr>
          <w:rFonts w:ascii="Garamond" w:hAnsi="Garamond"/>
          <w:sz w:val="24"/>
          <w:szCs w:val="24"/>
          <w:lang w:val="en-GB"/>
        </w:rPr>
        <w:t xml:space="preserve"> These interests may be </w:t>
      </w:r>
      <w:r w:rsidR="00EB75A8" w:rsidRPr="00143FA5">
        <w:rPr>
          <w:rFonts w:ascii="Garamond" w:hAnsi="Garamond"/>
          <w:sz w:val="24"/>
          <w:szCs w:val="24"/>
          <w:lang w:val="en-GB"/>
        </w:rPr>
        <w:t xml:space="preserve">private firms and non-government organisations as well as </w:t>
      </w:r>
      <w:r w:rsidR="00A621AA" w:rsidRPr="00143FA5">
        <w:rPr>
          <w:rFonts w:ascii="Garamond" w:hAnsi="Garamond"/>
          <w:sz w:val="24"/>
          <w:szCs w:val="24"/>
          <w:lang w:val="en-GB"/>
        </w:rPr>
        <w:t xml:space="preserve">labour unions trying to protect jobs </w:t>
      </w:r>
      <w:r w:rsidR="00EB75A8" w:rsidRPr="00143FA5">
        <w:rPr>
          <w:rFonts w:ascii="Garamond" w:hAnsi="Garamond"/>
          <w:sz w:val="24"/>
          <w:szCs w:val="24"/>
          <w:lang w:val="en-GB"/>
        </w:rPr>
        <w:t>for union members.</w:t>
      </w:r>
      <w:r w:rsidR="00EB75A8" w:rsidRPr="00143FA5">
        <w:rPr>
          <w:rStyle w:val="Fodnotehenvisning"/>
          <w:rFonts w:ascii="Garamond" w:hAnsi="Garamond"/>
          <w:sz w:val="24"/>
          <w:szCs w:val="24"/>
          <w:lang w:val="en-GB"/>
        </w:rPr>
        <w:footnoteReference w:id="9"/>
      </w:r>
      <w:r w:rsidR="00EB75A8" w:rsidRPr="00143FA5">
        <w:rPr>
          <w:rFonts w:ascii="Garamond" w:hAnsi="Garamond"/>
          <w:sz w:val="24"/>
          <w:szCs w:val="24"/>
          <w:lang w:val="en-GB"/>
        </w:rPr>
        <w:t xml:space="preserve"> </w:t>
      </w:r>
      <w:r w:rsidR="00A621AA" w:rsidRPr="00143FA5">
        <w:rPr>
          <w:rFonts w:ascii="Garamond" w:hAnsi="Garamond"/>
          <w:sz w:val="24"/>
          <w:szCs w:val="24"/>
          <w:lang w:val="en-GB"/>
        </w:rPr>
        <w:t xml:space="preserve">Moreover, </w:t>
      </w:r>
      <w:r w:rsidR="00215816" w:rsidRPr="00143FA5">
        <w:rPr>
          <w:rFonts w:ascii="Garamond" w:hAnsi="Garamond"/>
          <w:sz w:val="24"/>
          <w:szCs w:val="24"/>
          <w:lang w:val="en-GB"/>
        </w:rPr>
        <w:t>Hillman</w:t>
      </w:r>
      <w:r w:rsidR="00A621AA" w:rsidRPr="00143FA5">
        <w:rPr>
          <w:rFonts w:ascii="Garamond" w:hAnsi="Garamond"/>
          <w:sz w:val="24"/>
          <w:szCs w:val="24"/>
          <w:lang w:val="en-GB"/>
        </w:rPr>
        <w:t xml:space="preserve"> (</w:t>
      </w:r>
      <w:r w:rsidR="00215816" w:rsidRPr="00143FA5">
        <w:rPr>
          <w:rFonts w:ascii="Garamond" w:hAnsi="Garamond"/>
          <w:sz w:val="24"/>
          <w:szCs w:val="24"/>
          <w:lang w:val="en-GB"/>
        </w:rPr>
        <w:t>1982)</w:t>
      </w:r>
      <w:r w:rsidR="00A621AA" w:rsidRPr="00143FA5">
        <w:rPr>
          <w:rFonts w:ascii="Garamond" w:hAnsi="Garamond"/>
          <w:sz w:val="24"/>
          <w:szCs w:val="24"/>
          <w:lang w:val="en-GB"/>
        </w:rPr>
        <w:t xml:space="preserve"> shows that firms in declining industries have stronger incentives to rent-seek than firms in more profitable sectors. </w:t>
      </w:r>
      <w:r w:rsidR="001D5576" w:rsidRPr="00143FA5">
        <w:rPr>
          <w:rFonts w:ascii="Garamond" w:hAnsi="Garamond"/>
          <w:sz w:val="24"/>
          <w:szCs w:val="24"/>
          <w:lang w:val="en-GB"/>
        </w:rPr>
        <w:t>Less productive, resource-intensive and older firms are thus both more interested and often better positioned to seek rents while younger, more productive and resource-efficient firms are likely to be less interested and not sufficiently connected to do so</w:t>
      </w:r>
      <w:r w:rsidR="00050529" w:rsidRPr="00143FA5">
        <w:rPr>
          <w:rFonts w:ascii="Garamond" w:hAnsi="Garamond"/>
          <w:sz w:val="24"/>
          <w:szCs w:val="24"/>
          <w:lang w:val="en-GB"/>
        </w:rPr>
        <w:t xml:space="preserve">. As such, special interest politics will most often favour industry incumbents and less productive sectors, and thus most likely also firms competing with modern, low-pollution and low-emissions industry (cf. Grossman and </w:t>
      </w:r>
      <w:proofErr w:type="spellStart"/>
      <w:r w:rsidR="00050529" w:rsidRPr="00143FA5">
        <w:rPr>
          <w:rFonts w:ascii="Garamond" w:hAnsi="Garamond"/>
          <w:sz w:val="24"/>
          <w:szCs w:val="24"/>
          <w:lang w:val="en-GB"/>
        </w:rPr>
        <w:t>Helpman</w:t>
      </w:r>
      <w:proofErr w:type="spellEnd"/>
      <w:r w:rsidR="00050529" w:rsidRPr="00143FA5">
        <w:rPr>
          <w:rFonts w:ascii="Garamond" w:hAnsi="Garamond"/>
          <w:sz w:val="24"/>
          <w:szCs w:val="24"/>
          <w:lang w:val="en-GB"/>
        </w:rPr>
        <w:t>, 2001).</w:t>
      </w:r>
      <w:r w:rsidR="00615737" w:rsidRPr="00143FA5">
        <w:rPr>
          <w:rFonts w:ascii="Garamond" w:hAnsi="Garamond"/>
          <w:sz w:val="24"/>
          <w:szCs w:val="24"/>
          <w:lang w:val="en-GB"/>
        </w:rPr>
        <w:t xml:space="preserve"> </w:t>
      </w:r>
      <w:r w:rsidR="00602CF3">
        <w:rPr>
          <w:rFonts w:ascii="Garamond" w:hAnsi="Garamond"/>
          <w:sz w:val="24"/>
          <w:szCs w:val="24"/>
          <w:lang w:val="en-GB"/>
        </w:rPr>
        <w:t>These firms typically use political influence to gain protection from international trade and foreign direct investments that often bring new and more environmentally friendly technology (</w:t>
      </w:r>
      <w:proofErr w:type="spellStart"/>
      <w:r w:rsidR="00602CF3">
        <w:rPr>
          <w:rFonts w:ascii="Garamond" w:hAnsi="Garamond"/>
          <w:sz w:val="24"/>
          <w:szCs w:val="24"/>
          <w:lang w:val="en-GB"/>
        </w:rPr>
        <w:t>Demena</w:t>
      </w:r>
      <w:proofErr w:type="spellEnd"/>
      <w:r w:rsidR="00602CF3">
        <w:rPr>
          <w:rFonts w:ascii="Garamond" w:hAnsi="Garamond"/>
          <w:sz w:val="24"/>
          <w:szCs w:val="24"/>
          <w:lang w:val="en-GB"/>
        </w:rPr>
        <w:t xml:space="preserve"> and </w:t>
      </w:r>
      <w:proofErr w:type="spellStart"/>
      <w:r w:rsidR="00602CF3">
        <w:rPr>
          <w:rFonts w:ascii="Garamond" w:hAnsi="Garamond"/>
          <w:sz w:val="24"/>
          <w:szCs w:val="24"/>
          <w:lang w:val="en-GB"/>
        </w:rPr>
        <w:t>Afesorgbor</w:t>
      </w:r>
      <w:proofErr w:type="spellEnd"/>
      <w:r w:rsidR="00602CF3">
        <w:rPr>
          <w:rFonts w:ascii="Garamond" w:hAnsi="Garamond"/>
          <w:sz w:val="24"/>
          <w:szCs w:val="24"/>
          <w:lang w:val="en-GB"/>
        </w:rPr>
        <w:t xml:space="preserve">, </w:t>
      </w:r>
      <w:r w:rsidR="00971B25">
        <w:rPr>
          <w:rFonts w:ascii="Garamond" w:hAnsi="Garamond"/>
          <w:sz w:val="24"/>
          <w:szCs w:val="24"/>
          <w:lang w:val="en-GB"/>
        </w:rPr>
        <w:t>2020</w:t>
      </w:r>
      <w:r w:rsidR="00602CF3">
        <w:rPr>
          <w:rFonts w:ascii="Garamond" w:hAnsi="Garamond"/>
          <w:sz w:val="24"/>
          <w:szCs w:val="24"/>
          <w:lang w:val="en-GB"/>
        </w:rPr>
        <w:t xml:space="preserve">). </w:t>
      </w:r>
      <w:r w:rsidR="00B645AA">
        <w:rPr>
          <w:rFonts w:ascii="Garamond" w:hAnsi="Garamond"/>
          <w:sz w:val="24"/>
          <w:szCs w:val="24"/>
          <w:lang w:val="en-GB"/>
        </w:rPr>
        <w:t>While t</w:t>
      </w:r>
      <w:r w:rsidR="00615737" w:rsidRPr="00143FA5">
        <w:rPr>
          <w:rFonts w:ascii="Garamond" w:hAnsi="Garamond"/>
          <w:sz w:val="24"/>
          <w:szCs w:val="24"/>
          <w:lang w:val="en-GB"/>
        </w:rPr>
        <w:t xml:space="preserve">he type of industrial policy advocated by both some neoclassical economists as well as political advisors such as Mariana </w:t>
      </w:r>
      <w:proofErr w:type="spellStart"/>
      <w:r w:rsidR="00615737" w:rsidRPr="00143FA5">
        <w:rPr>
          <w:rFonts w:ascii="Garamond" w:hAnsi="Garamond"/>
          <w:sz w:val="24"/>
          <w:szCs w:val="24"/>
          <w:lang w:val="en-GB"/>
        </w:rPr>
        <w:t>Mazzucato</w:t>
      </w:r>
      <w:proofErr w:type="spellEnd"/>
      <w:r w:rsidR="00615737" w:rsidRPr="00143FA5">
        <w:rPr>
          <w:rFonts w:ascii="Garamond" w:hAnsi="Garamond"/>
          <w:sz w:val="24"/>
          <w:szCs w:val="24"/>
          <w:lang w:val="en-GB"/>
        </w:rPr>
        <w:t xml:space="preserve"> may in principle be well intended, it is almost always </w:t>
      </w:r>
      <w:r w:rsidR="00615737" w:rsidRPr="00143FA5">
        <w:rPr>
          <w:rFonts w:ascii="Garamond" w:hAnsi="Garamond"/>
          <w:i/>
          <w:sz w:val="24"/>
          <w:szCs w:val="24"/>
          <w:lang w:val="en-GB"/>
        </w:rPr>
        <w:t xml:space="preserve">de facto </w:t>
      </w:r>
      <w:r w:rsidR="00615737" w:rsidRPr="00143FA5">
        <w:rPr>
          <w:rFonts w:ascii="Garamond" w:hAnsi="Garamond"/>
          <w:sz w:val="24"/>
          <w:szCs w:val="24"/>
          <w:lang w:val="en-GB"/>
        </w:rPr>
        <w:t>problematic and counter-innovative.</w:t>
      </w:r>
    </w:p>
    <w:p w14:paraId="4453F520" w14:textId="77777777" w:rsidR="00050529" w:rsidRPr="00143FA5" w:rsidRDefault="00127622" w:rsidP="004D54E2">
      <w:pPr>
        <w:spacing w:after="0" w:line="360" w:lineRule="auto"/>
        <w:ind w:firstLine="567"/>
        <w:jc w:val="both"/>
        <w:rPr>
          <w:rFonts w:ascii="Garamond" w:hAnsi="Garamond"/>
          <w:sz w:val="24"/>
          <w:szCs w:val="24"/>
          <w:lang w:val="en-GB"/>
        </w:rPr>
      </w:pPr>
      <w:r>
        <w:rPr>
          <w:rFonts w:ascii="Garamond" w:hAnsi="Garamond"/>
          <w:sz w:val="24"/>
          <w:szCs w:val="24"/>
          <w:lang w:val="en-GB"/>
        </w:rPr>
        <w:lastRenderedPageBreak/>
        <w:t>A</w:t>
      </w:r>
      <w:r w:rsidR="00050529" w:rsidRPr="00143FA5">
        <w:rPr>
          <w:rFonts w:ascii="Garamond" w:hAnsi="Garamond"/>
          <w:sz w:val="24"/>
          <w:szCs w:val="24"/>
          <w:lang w:val="en-GB"/>
        </w:rPr>
        <w:t xml:space="preserve"> </w:t>
      </w:r>
      <w:r w:rsidR="0011700C" w:rsidRPr="00143FA5">
        <w:rPr>
          <w:rFonts w:ascii="Garamond" w:hAnsi="Garamond"/>
          <w:sz w:val="24"/>
          <w:szCs w:val="24"/>
          <w:lang w:val="en-GB"/>
        </w:rPr>
        <w:t xml:space="preserve">related problem is that </w:t>
      </w:r>
      <w:r w:rsidR="00050529" w:rsidRPr="00143FA5">
        <w:rPr>
          <w:rFonts w:ascii="Garamond" w:hAnsi="Garamond"/>
          <w:sz w:val="24"/>
          <w:szCs w:val="24"/>
          <w:lang w:val="en-GB"/>
        </w:rPr>
        <w:t xml:space="preserve">Hayek’s institutional design problem is </w:t>
      </w:r>
      <w:r w:rsidR="001229D4" w:rsidRPr="00143FA5">
        <w:rPr>
          <w:rFonts w:ascii="Garamond" w:hAnsi="Garamond"/>
          <w:sz w:val="24"/>
          <w:szCs w:val="24"/>
          <w:lang w:val="en-GB"/>
        </w:rPr>
        <w:t xml:space="preserve">not only </w:t>
      </w:r>
      <w:r w:rsidR="00050529" w:rsidRPr="00143FA5">
        <w:rPr>
          <w:rFonts w:ascii="Garamond" w:hAnsi="Garamond"/>
          <w:sz w:val="24"/>
          <w:szCs w:val="24"/>
          <w:lang w:val="en-GB"/>
        </w:rPr>
        <w:t xml:space="preserve">created by government, such that the very act of attempting to regulate private behaviour implies that government loses the ability to effectively alleviate environmental problems, even if all relevant political actors are benevolent (Munger, 2008). </w:t>
      </w:r>
      <w:proofErr w:type="spellStart"/>
      <w:r w:rsidR="00050529" w:rsidRPr="00143FA5">
        <w:rPr>
          <w:rFonts w:ascii="Garamond" w:hAnsi="Garamond"/>
          <w:sz w:val="24"/>
          <w:szCs w:val="24"/>
          <w:lang w:val="en-GB"/>
        </w:rPr>
        <w:t>Laffont</w:t>
      </w:r>
      <w:proofErr w:type="spellEnd"/>
      <w:r w:rsidR="00050529" w:rsidRPr="00143FA5">
        <w:rPr>
          <w:rFonts w:ascii="Garamond" w:hAnsi="Garamond"/>
          <w:sz w:val="24"/>
          <w:szCs w:val="24"/>
          <w:lang w:val="en-GB"/>
        </w:rPr>
        <w:t xml:space="preserve"> and </w:t>
      </w:r>
      <w:proofErr w:type="spellStart"/>
      <w:r w:rsidR="00050529" w:rsidRPr="00143FA5">
        <w:rPr>
          <w:rFonts w:ascii="Garamond" w:hAnsi="Garamond"/>
          <w:sz w:val="24"/>
          <w:szCs w:val="24"/>
          <w:lang w:val="en-GB"/>
        </w:rPr>
        <w:t>Tirole</w:t>
      </w:r>
      <w:proofErr w:type="spellEnd"/>
      <w:r w:rsidR="00050529" w:rsidRPr="00143FA5">
        <w:rPr>
          <w:rFonts w:ascii="Garamond" w:hAnsi="Garamond"/>
          <w:sz w:val="24"/>
          <w:szCs w:val="24"/>
          <w:lang w:val="en-GB"/>
        </w:rPr>
        <w:t xml:space="preserve"> (1991) use monopoly regulation as an example with which to show how informational asymmetries not only prevent government from regulating firms </w:t>
      </w:r>
      <w:proofErr w:type="gramStart"/>
      <w:r w:rsidR="00050529" w:rsidRPr="00143FA5">
        <w:rPr>
          <w:rFonts w:ascii="Garamond" w:hAnsi="Garamond"/>
          <w:sz w:val="24"/>
          <w:szCs w:val="24"/>
          <w:lang w:val="en-GB"/>
        </w:rPr>
        <w:t>efficiently, but</w:t>
      </w:r>
      <w:proofErr w:type="gramEnd"/>
      <w:r w:rsidR="00050529" w:rsidRPr="00143FA5">
        <w:rPr>
          <w:rFonts w:ascii="Garamond" w:hAnsi="Garamond"/>
          <w:sz w:val="24"/>
          <w:szCs w:val="24"/>
          <w:lang w:val="en-GB"/>
        </w:rPr>
        <w:t xml:space="preserve"> can incentivise regulatory capture.</w:t>
      </w:r>
      <w:r w:rsidR="001229D4" w:rsidRPr="00143FA5">
        <w:rPr>
          <w:rFonts w:ascii="Garamond" w:hAnsi="Garamond"/>
          <w:sz w:val="24"/>
          <w:szCs w:val="24"/>
          <w:lang w:val="en-GB"/>
        </w:rPr>
        <w:t xml:space="preserve"> The information, which bureaucratic regulators need to implement and enforce regulations, must under many circumstances come from regulated industries themselves. This implies, as Stigler (1971) originally noticed, that firms and industries that are supposed to be regulated can affect the regulations through the information they supply, as well as through more regular and potentially corrupt rent-seeking associations with the bureaucracy</w:t>
      </w:r>
      <w:r w:rsidR="00E07BCC" w:rsidRPr="00143FA5">
        <w:rPr>
          <w:rFonts w:ascii="Garamond" w:hAnsi="Garamond"/>
          <w:sz w:val="24"/>
          <w:szCs w:val="24"/>
          <w:lang w:val="en-GB"/>
        </w:rPr>
        <w:t xml:space="preserve"> (</w:t>
      </w:r>
      <w:proofErr w:type="spellStart"/>
      <w:r w:rsidR="00E07BCC" w:rsidRPr="00143FA5">
        <w:rPr>
          <w:rFonts w:ascii="Garamond" w:hAnsi="Garamond"/>
          <w:sz w:val="24"/>
          <w:szCs w:val="24"/>
          <w:lang w:val="en-GB"/>
        </w:rPr>
        <w:t>Treisman</w:t>
      </w:r>
      <w:proofErr w:type="spellEnd"/>
      <w:r w:rsidR="00E07BCC" w:rsidRPr="00143FA5">
        <w:rPr>
          <w:rFonts w:ascii="Garamond" w:hAnsi="Garamond"/>
          <w:sz w:val="24"/>
          <w:szCs w:val="24"/>
          <w:lang w:val="en-GB"/>
        </w:rPr>
        <w:t>, 2000; Kingston, 2007</w:t>
      </w:r>
      <w:r w:rsidR="001229D4" w:rsidRPr="00143FA5">
        <w:rPr>
          <w:rFonts w:ascii="Garamond" w:hAnsi="Garamond"/>
          <w:sz w:val="24"/>
          <w:szCs w:val="24"/>
          <w:lang w:val="en-GB"/>
        </w:rPr>
        <w:t>).</w:t>
      </w:r>
    </w:p>
    <w:p w14:paraId="63EFAB68" w14:textId="77777777" w:rsidR="00F57FC2" w:rsidRPr="00143FA5" w:rsidRDefault="0011700C" w:rsidP="004D54E2">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In addition, although </w:t>
      </w:r>
      <w:r w:rsidR="00E07BCC" w:rsidRPr="00143FA5">
        <w:rPr>
          <w:rFonts w:ascii="Garamond" w:hAnsi="Garamond"/>
          <w:sz w:val="24"/>
          <w:szCs w:val="24"/>
          <w:lang w:val="en-GB"/>
        </w:rPr>
        <w:t>it is usually assumed that the influence runs from firms to politicians, M</w:t>
      </w:r>
      <w:r w:rsidR="00551BE7" w:rsidRPr="00143FA5">
        <w:rPr>
          <w:rFonts w:ascii="Garamond" w:hAnsi="Garamond"/>
          <w:sz w:val="24"/>
          <w:szCs w:val="24"/>
          <w:lang w:val="en-GB"/>
        </w:rPr>
        <w:t>cChesney (1987) argues that policy-makers may actively create rents, for example in the form o</w:t>
      </w:r>
      <w:r w:rsidR="00127622">
        <w:rPr>
          <w:rFonts w:ascii="Garamond" w:hAnsi="Garamond"/>
          <w:sz w:val="24"/>
          <w:szCs w:val="24"/>
          <w:lang w:val="en-GB"/>
        </w:rPr>
        <w:t>f</w:t>
      </w:r>
      <w:r w:rsidR="00551BE7" w:rsidRPr="00143FA5">
        <w:rPr>
          <w:rFonts w:ascii="Garamond" w:hAnsi="Garamond"/>
          <w:sz w:val="24"/>
          <w:szCs w:val="24"/>
          <w:lang w:val="en-GB"/>
        </w:rPr>
        <w:t xml:space="preserve"> particular political privileges, in order to </w:t>
      </w:r>
      <w:r w:rsidR="00E07BCC" w:rsidRPr="00143FA5">
        <w:rPr>
          <w:rFonts w:ascii="Garamond" w:hAnsi="Garamond"/>
          <w:sz w:val="24"/>
          <w:szCs w:val="24"/>
          <w:lang w:val="en-GB"/>
        </w:rPr>
        <w:t xml:space="preserve">extract funding and privileges from industry. </w:t>
      </w:r>
      <w:r w:rsidR="005C15C4" w:rsidRPr="00143FA5">
        <w:rPr>
          <w:rFonts w:ascii="Garamond" w:hAnsi="Garamond"/>
          <w:sz w:val="24"/>
          <w:szCs w:val="24"/>
          <w:lang w:val="en-GB"/>
        </w:rPr>
        <w:t>This complex of problems of political rent-seeking and regulatory capture often</w:t>
      </w:r>
      <w:r w:rsidR="0044117E" w:rsidRPr="00143FA5">
        <w:rPr>
          <w:rFonts w:ascii="Garamond" w:hAnsi="Garamond"/>
          <w:sz w:val="24"/>
          <w:szCs w:val="24"/>
          <w:lang w:val="en-GB"/>
        </w:rPr>
        <w:t xml:space="preserve"> benefit</w:t>
      </w:r>
      <w:r w:rsidR="00B645AA">
        <w:rPr>
          <w:rFonts w:ascii="Garamond" w:hAnsi="Garamond"/>
          <w:sz w:val="24"/>
          <w:szCs w:val="24"/>
          <w:lang w:val="en-GB"/>
        </w:rPr>
        <w:t>s</w:t>
      </w:r>
      <w:r w:rsidR="0044117E" w:rsidRPr="00143FA5">
        <w:rPr>
          <w:rFonts w:ascii="Garamond" w:hAnsi="Garamond"/>
          <w:sz w:val="24"/>
          <w:szCs w:val="24"/>
          <w:lang w:val="en-GB"/>
        </w:rPr>
        <w:t xml:space="preserve"> incumbents and keep new and potentially innovative firms out of the market</w:t>
      </w:r>
      <w:r w:rsidR="005C15C4" w:rsidRPr="00143FA5">
        <w:rPr>
          <w:rFonts w:ascii="Garamond" w:hAnsi="Garamond"/>
          <w:sz w:val="24"/>
          <w:szCs w:val="24"/>
          <w:lang w:val="en-GB"/>
        </w:rPr>
        <w:t xml:space="preserve"> </w:t>
      </w:r>
      <w:r w:rsidR="0044117E" w:rsidRPr="00143FA5">
        <w:rPr>
          <w:rFonts w:ascii="Garamond" w:hAnsi="Garamond"/>
          <w:sz w:val="24"/>
          <w:szCs w:val="24"/>
          <w:lang w:val="en-GB"/>
        </w:rPr>
        <w:t xml:space="preserve">(cf. </w:t>
      </w:r>
      <w:r w:rsidR="00A82E8B" w:rsidRPr="00143FA5">
        <w:rPr>
          <w:rFonts w:ascii="Garamond" w:hAnsi="Garamond"/>
          <w:sz w:val="24"/>
          <w:szCs w:val="24"/>
          <w:lang w:val="en-GB"/>
        </w:rPr>
        <w:t xml:space="preserve">Bradley and Klein, 2016; </w:t>
      </w:r>
      <w:proofErr w:type="spellStart"/>
      <w:r w:rsidR="0044117E" w:rsidRPr="00143FA5">
        <w:rPr>
          <w:rFonts w:ascii="Garamond" w:hAnsi="Garamond"/>
          <w:sz w:val="24"/>
          <w:szCs w:val="24"/>
          <w:lang w:val="en-GB"/>
        </w:rPr>
        <w:t>Tollison</w:t>
      </w:r>
      <w:proofErr w:type="spellEnd"/>
      <w:r w:rsidR="0044117E" w:rsidRPr="00143FA5">
        <w:rPr>
          <w:rFonts w:ascii="Garamond" w:hAnsi="Garamond"/>
          <w:sz w:val="24"/>
          <w:szCs w:val="24"/>
          <w:lang w:val="en-GB"/>
        </w:rPr>
        <w:t>, 2012)</w:t>
      </w:r>
      <w:r w:rsidR="00A82E8B" w:rsidRPr="00143FA5">
        <w:rPr>
          <w:rFonts w:ascii="Garamond" w:hAnsi="Garamond"/>
          <w:sz w:val="24"/>
          <w:szCs w:val="24"/>
          <w:lang w:val="en-GB"/>
        </w:rPr>
        <w:t>. Many studies thus find that the regulatory burden on regular firms is m</w:t>
      </w:r>
      <w:r w:rsidR="00501301" w:rsidRPr="00143FA5">
        <w:rPr>
          <w:rFonts w:ascii="Garamond" w:hAnsi="Garamond"/>
          <w:sz w:val="24"/>
          <w:szCs w:val="24"/>
          <w:lang w:val="en-GB"/>
        </w:rPr>
        <w:t>ost likely above the optimum</w:t>
      </w:r>
      <w:r w:rsidR="00A82E8B" w:rsidRPr="00143FA5">
        <w:rPr>
          <w:rFonts w:ascii="Garamond" w:hAnsi="Garamond"/>
          <w:sz w:val="24"/>
          <w:szCs w:val="24"/>
          <w:lang w:val="en-GB"/>
        </w:rPr>
        <w:t xml:space="preserve"> and regulations in the long run exert sclerotic effects on investments</w:t>
      </w:r>
      <w:r w:rsidR="00501301" w:rsidRPr="00143FA5">
        <w:rPr>
          <w:rFonts w:ascii="Garamond" w:hAnsi="Garamond"/>
          <w:sz w:val="24"/>
          <w:szCs w:val="24"/>
          <w:lang w:val="en-GB"/>
        </w:rPr>
        <w:t xml:space="preserve"> (</w:t>
      </w:r>
      <w:r w:rsidR="00A82E8B" w:rsidRPr="00143FA5">
        <w:rPr>
          <w:rFonts w:ascii="Garamond" w:hAnsi="Garamond"/>
          <w:sz w:val="24"/>
          <w:szCs w:val="24"/>
          <w:lang w:val="en-GB"/>
        </w:rPr>
        <w:t xml:space="preserve">Coates et al., 2010; </w:t>
      </w:r>
      <w:proofErr w:type="spellStart"/>
      <w:r w:rsidR="00501301" w:rsidRPr="00143FA5">
        <w:rPr>
          <w:rFonts w:ascii="Garamond" w:hAnsi="Garamond"/>
          <w:sz w:val="24"/>
          <w:szCs w:val="24"/>
          <w:lang w:val="en-GB"/>
        </w:rPr>
        <w:t>Heckelman</w:t>
      </w:r>
      <w:proofErr w:type="spellEnd"/>
      <w:r w:rsidR="00501301" w:rsidRPr="00143FA5">
        <w:rPr>
          <w:rFonts w:ascii="Garamond" w:hAnsi="Garamond"/>
          <w:sz w:val="24"/>
          <w:szCs w:val="24"/>
          <w:lang w:val="en-GB"/>
        </w:rPr>
        <w:t xml:space="preserve"> and Wilson, 2019)</w:t>
      </w:r>
      <w:r w:rsidR="00A82E8B" w:rsidRPr="00143FA5">
        <w:rPr>
          <w:rFonts w:ascii="Garamond" w:hAnsi="Garamond"/>
          <w:sz w:val="24"/>
          <w:szCs w:val="24"/>
          <w:lang w:val="en-GB"/>
        </w:rPr>
        <w:t xml:space="preserve">. </w:t>
      </w:r>
      <w:r w:rsidR="00CB530D">
        <w:rPr>
          <w:rFonts w:ascii="Garamond" w:hAnsi="Garamond"/>
          <w:sz w:val="24"/>
          <w:szCs w:val="24"/>
          <w:lang w:val="en-GB"/>
        </w:rPr>
        <w:t xml:space="preserve">Such problems multiply </w:t>
      </w:r>
      <w:r w:rsidR="00F57FC2" w:rsidRPr="00143FA5">
        <w:rPr>
          <w:rFonts w:ascii="Garamond" w:hAnsi="Garamond"/>
          <w:sz w:val="24"/>
          <w:szCs w:val="24"/>
          <w:lang w:val="en-GB"/>
        </w:rPr>
        <w:t xml:space="preserve">in case government takes over industry itself in the </w:t>
      </w:r>
      <w:r w:rsidR="00143FA5">
        <w:rPr>
          <w:rFonts w:ascii="Garamond" w:hAnsi="Garamond"/>
          <w:sz w:val="24"/>
          <w:szCs w:val="24"/>
          <w:lang w:val="en-GB"/>
        </w:rPr>
        <w:t>form of either direct nationalis</w:t>
      </w:r>
      <w:r w:rsidR="00F57FC2" w:rsidRPr="00143FA5">
        <w:rPr>
          <w:rFonts w:ascii="Garamond" w:hAnsi="Garamond"/>
          <w:sz w:val="24"/>
          <w:szCs w:val="24"/>
          <w:lang w:val="en-GB"/>
        </w:rPr>
        <w:t xml:space="preserve">ation or through extensive political regulation, as attempts to avoid rent seeking through such means risk creating government monopolies with no </w:t>
      </w:r>
      <w:r w:rsidR="00143FA5">
        <w:rPr>
          <w:rFonts w:ascii="Garamond" w:hAnsi="Garamond"/>
          <w:sz w:val="24"/>
          <w:szCs w:val="24"/>
          <w:lang w:val="en-GB"/>
        </w:rPr>
        <w:t>incentives to economis</w:t>
      </w:r>
      <w:r w:rsidR="00F57FC2" w:rsidRPr="00143FA5">
        <w:rPr>
          <w:rFonts w:ascii="Garamond" w:hAnsi="Garamond"/>
          <w:sz w:val="24"/>
          <w:szCs w:val="24"/>
          <w:lang w:val="en-GB"/>
        </w:rPr>
        <w:t>e on resources – a situation that was painfully obvious in communist countries (Bjørnskov, 2018).</w:t>
      </w:r>
    </w:p>
    <w:p w14:paraId="7C8FAC5D" w14:textId="77777777" w:rsidR="00615737" w:rsidRPr="00143FA5" w:rsidRDefault="00F57FC2" w:rsidP="004D54E2">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Overall, claims of a ‘climate crisis’ and similar arguments may thus be convenient justifications of substantially increased political control and a much larger role for specific international </w:t>
      </w:r>
      <w:r w:rsidR="005059FB" w:rsidRPr="00143FA5">
        <w:rPr>
          <w:rFonts w:ascii="Garamond" w:hAnsi="Garamond"/>
          <w:sz w:val="24"/>
          <w:szCs w:val="24"/>
          <w:lang w:val="en-GB"/>
        </w:rPr>
        <w:t xml:space="preserve">or national </w:t>
      </w:r>
      <w:r w:rsidR="00143FA5">
        <w:rPr>
          <w:rFonts w:ascii="Garamond" w:hAnsi="Garamond"/>
          <w:sz w:val="24"/>
          <w:szCs w:val="24"/>
          <w:lang w:val="en-GB"/>
        </w:rPr>
        <w:t>organis</w:t>
      </w:r>
      <w:r w:rsidRPr="00143FA5">
        <w:rPr>
          <w:rFonts w:ascii="Garamond" w:hAnsi="Garamond"/>
          <w:sz w:val="24"/>
          <w:szCs w:val="24"/>
          <w:lang w:val="en-GB"/>
        </w:rPr>
        <w:t>ations in politics and society. In other words, some politicians may have strong incentives to piggyback increased overall political control of the economy onto standard environmental policy, which may be an effective way of reducing the electoral resistance to such control</w:t>
      </w:r>
      <w:r w:rsidR="005059FB" w:rsidRPr="00143FA5">
        <w:rPr>
          <w:rFonts w:ascii="Garamond" w:hAnsi="Garamond"/>
          <w:sz w:val="24"/>
          <w:szCs w:val="24"/>
          <w:lang w:val="en-GB"/>
        </w:rPr>
        <w:t xml:space="preserve"> while benefitting special interests</w:t>
      </w:r>
      <w:r w:rsidRPr="00143FA5">
        <w:rPr>
          <w:rFonts w:ascii="Garamond" w:hAnsi="Garamond"/>
          <w:sz w:val="24"/>
          <w:szCs w:val="24"/>
          <w:lang w:val="en-GB"/>
        </w:rPr>
        <w:t xml:space="preserve">. As such, both the left and right in politics </w:t>
      </w:r>
      <w:r w:rsidR="005059FB" w:rsidRPr="00143FA5">
        <w:rPr>
          <w:rFonts w:ascii="Garamond" w:hAnsi="Garamond"/>
          <w:sz w:val="24"/>
          <w:szCs w:val="24"/>
          <w:lang w:val="en-GB"/>
        </w:rPr>
        <w:t xml:space="preserve">have interests in such regulation and weakened institutions. </w:t>
      </w:r>
      <w:r w:rsidR="00615737" w:rsidRPr="00143FA5">
        <w:rPr>
          <w:rFonts w:ascii="Garamond" w:hAnsi="Garamond"/>
          <w:sz w:val="24"/>
          <w:szCs w:val="24"/>
          <w:lang w:val="en-GB"/>
        </w:rPr>
        <w:t>Although politicians and political parties occasionally</w:t>
      </w:r>
      <w:r w:rsidR="005059FB" w:rsidRPr="00143FA5">
        <w:rPr>
          <w:rFonts w:ascii="Garamond" w:hAnsi="Garamond"/>
          <w:sz w:val="24"/>
          <w:szCs w:val="24"/>
          <w:lang w:val="en-GB"/>
        </w:rPr>
        <w:t xml:space="preserve"> blame each other, i</w:t>
      </w:r>
      <w:r w:rsidR="00615737" w:rsidRPr="00143FA5">
        <w:rPr>
          <w:rFonts w:ascii="Garamond" w:hAnsi="Garamond"/>
          <w:sz w:val="24"/>
          <w:szCs w:val="24"/>
          <w:lang w:val="en-GB"/>
        </w:rPr>
        <w:t>ndustrial special interests more politically aligned with right-wing parties</w:t>
      </w:r>
      <w:r w:rsidR="005059FB" w:rsidRPr="00143FA5">
        <w:rPr>
          <w:rFonts w:ascii="Garamond" w:hAnsi="Garamond"/>
          <w:sz w:val="24"/>
          <w:szCs w:val="24"/>
          <w:lang w:val="en-GB"/>
        </w:rPr>
        <w:t xml:space="preserve"> may lobby for regulation to artificially protect their profitability just as it may be a specific </w:t>
      </w:r>
      <w:r w:rsidR="00615737" w:rsidRPr="00143FA5">
        <w:rPr>
          <w:rFonts w:ascii="Garamond" w:hAnsi="Garamond"/>
          <w:sz w:val="24"/>
          <w:szCs w:val="24"/>
          <w:lang w:val="en-GB"/>
        </w:rPr>
        <w:t xml:space="preserve">left-wing project under </w:t>
      </w:r>
      <w:r w:rsidR="005059FB" w:rsidRPr="00143FA5">
        <w:rPr>
          <w:rFonts w:ascii="Garamond" w:hAnsi="Garamond"/>
          <w:sz w:val="24"/>
          <w:szCs w:val="24"/>
          <w:lang w:val="en-GB"/>
        </w:rPr>
        <w:t xml:space="preserve">the </w:t>
      </w:r>
      <w:r w:rsidR="00615737" w:rsidRPr="00143FA5">
        <w:rPr>
          <w:rFonts w:ascii="Garamond" w:hAnsi="Garamond"/>
          <w:sz w:val="24"/>
          <w:szCs w:val="24"/>
          <w:lang w:val="en-GB"/>
        </w:rPr>
        <w:t>influence of labour unions</w:t>
      </w:r>
      <w:r w:rsidR="005059FB" w:rsidRPr="00143FA5">
        <w:rPr>
          <w:rFonts w:ascii="Garamond" w:hAnsi="Garamond"/>
          <w:sz w:val="24"/>
          <w:szCs w:val="24"/>
          <w:lang w:val="en-GB"/>
        </w:rPr>
        <w:t xml:space="preserve"> to protect jobs in traditional sectors </w:t>
      </w:r>
      <w:r w:rsidR="00615737" w:rsidRPr="00143FA5">
        <w:rPr>
          <w:rFonts w:ascii="Garamond" w:hAnsi="Garamond"/>
          <w:sz w:val="24"/>
          <w:szCs w:val="24"/>
          <w:lang w:val="en-GB"/>
        </w:rPr>
        <w:t>(</w:t>
      </w:r>
      <w:r w:rsidR="005059FB" w:rsidRPr="00143FA5">
        <w:rPr>
          <w:rFonts w:ascii="Garamond" w:hAnsi="Garamond"/>
          <w:sz w:val="24"/>
          <w:szCs w:val="24"/>
          <w:lang w:val="en-GB"/>
        </w:rPr>
        <w:t xml:space="preserve">cf. </w:t>
      </w:r>
      <w:r w:rsidR="00615737" w:rsidRPr="00143FA5">
        <w:rPr>
          <w:rFonts w:ascii="Garamond" w:hAnsi="Garamond"/>
          <w:sz w:val="24"/>
          <w:szCs w:val="24"/>
          <w:lang w:val="en-GB"/>
        </w:rPr>
        <w:t>Aidt et al., 2018).</w:t>
      </w:r>
    </w:p>
    <w:p w14:paraId="2ED46818" w14:textId="77777777" w:rsidR="00441A92" w:rsidRPr="00143FA5" w:rsidRDefault="00441A92" w:rsidP="007A7BB5">
      <w:pPr>
        <w:spacing w:after="0" w:line="360" w:lineRule="auto"/>
        <w:jc w:val="both"/>
        <w:rPr>
          <w:rFonts w:ascii="Garamond" w:hAnsi="Garamond"/>
          <w:sz w:val="24"/>
          <w:szCs w:val="24"/>
          <w:lang w:val="en-GB"/>
        </w:rPr>
      </w:pPr>
    </w:p>
    <w:p w14:paraId="25AA2162" w14:textId="77777777" w:rsidR="006E0A19" w:rsidRPr="00143FA5" w:rsidRDefault="00E64BCF" w:rsidP="007A7BB5">
      <w:pPr>
        <w:spacing w:after="0" w:line="360" w:lineRule="auto"/>
        <w:jc w:val="both"/>
        <w:rPr>
          <w:rFonts w:ascii="Garamond" w:hAnsi="Garamond"/>
          <w:sz w:val="24"/>
          <w:szCs w:val="24"/>
          <w:lang w:val="en-GB"/>
        </w:rPr>
      </w:pPr>
      <w:r w:rsidRPr="00143FA5">
        <w:rPr>
          <w:rFonts w:ascii="Garamond" w:hAnsi="Garamond"/>
          <w:sz w:val="24"/>
          <w:szCs w:val="24"/>
          <w:lang w:val="en-GB"/>
        </w:rPr>
        <w:t>2.5. The overall pattern</w:t>
      </w:r>
    </w:p>
    <w:p w14:paraId="0ACF7D14" w14:textId="77777777" w:rsidR="006628B5" w:rsidRPr="00143FA5" w:rsidRDefault="00AA3EDD" w:rsidP="007A7BB5">
      <w:pPr>
        <w:spacing w:after="0" w:line="360" w:lineRule="auto"/>
        <w:jc w:val="both"/>
        <w:rPr>
          <w:rFonts w:ascii="Garamond" w:hAnsi="Garamond"/>
          <w:sz w:val="24"/>
          <w:szCs w:val="24"/>
          <w:lang w:val="en-GB"/>
        </w:rPr>
      </w:pPr>
      <w:r w:rsidRPr="00143FA5">
        <w:rPr>
          <w:rFonts w:ascii="Garamond" w:hAnsi="Garamond"/>
          <w:sz w:val="24"/>
          <w:szCs w:val="24"/>
          <w:lang w:val="en-GB"/>
        </w:rPr>
        <w:t>In total, the full theoretical picture is distinctly muddled. It is possible to find theoretical arguments in order to defend almost any position on whether an economically free market economy or a state-controlled and politically regulated society</w:t>
      </w:r>
      <w:r w:rsidR="00CB530D">
        <w:rPr>
          <w:rFonts w:ascii="Garamond" w:hAnsi="Garamond"/>
          <w:sz w:val="24"/>
          <w:szCs w:val="24"/>
          <w:lang w:val="en-GB"/>
        </w:rPr>
        <w:t xml:space="preserve"> are preferable</w:t>
      </w:r>
      <w:r w:rsidR="00780842" w:rsidRPr="00143FA5">
        <w:rPr>
          <w:rFonts w:ascii="Garamond" w:hAnsi="Garamond"/>
          <w:sz w:val="24"/>
          <w:szCs w:val="24"/>
          <w:lang w:val="en-GB"/>
        </w:rPr>
        <w:t xml:space="preserve">. Yet, regardless of one’s position, </w:t>
      </w:r>
      <w:r w:rsidR="00BB57DF" w:rsidRPr="00143FA5">
        <w:rPr>
          <w:rFonts w:ascii="Garamond" w:hAnsi="Garamond"/>
          <w:sz w:val="24"/>
          <w:szCs w:val="24"/>
          <w:lang w:val="en-GB"/>
        </w:rPr>
        <w:t>one would</w:t>
      </w:r>
      <w:r w:rsidR="00780842" w:rsidRPr="00143FA5">
        <w:rPr>
          <w:rFonts w:ascii="Garamond" w:hAnsi="Garamond"/>
          <w:sz w:val="24"/>
          <w:szCs w:val="24"/>
          <w:lang w:val="en-GB"/>
        </w:rPr>
        <w:t xml:space="preserve"> ideally</w:t>
      </w:r>
      <w:r w:rsidR="00BB57DF" w:rsidRPr="00143FA5">
        <w:rPr>
          <w:rFonts w:ascii="Garamond" w:hAnsi="Garamond"/>
          <w:sz w:val="24"/>
          <w:szCs w:val="24"/>
          <w:lang w:val="en-GB"/>
        </w:rPr>
        <w:t xml:space="preserve"> want a political-economic system that places minimal epistemic demands on politicians and civil servants designing environmental policy.</w:t>
      </w:r>
      <w:r w:rsidR="00780842" w:rsidRPr="00143FA5">
        <w:rPr>
          <w:rFonts w:ascii="Garamond" w:hAnsi="Garamond"/>
          <w:sz w:val="24"/>
          <w:szCs w:val="24"/>
          <w:lang w:val="en-GB"/>
        </w:rPr>
        <w:t xml:space="preserve"> One would presumably a</w:t>
      </w:r>
      <w:r w:rsidR="00E64BCF" w:rsidRPr="00143FA5">
        <w:rPr>
          <w:rFonts w:ascii="Garamond" w:hAnsi="Garamond"/>
          <w:sz w:val="24"/>
          <w:szCs w:val="24"/>
          <w:lang w:val="en-GB"/>
        </w:rPr>
        <w:t>lso</w:t>
      </w:r>
      <w:r w:rsidR="00780842" w:rsidRPr="00143FA5">
        <w:rPr>
          <w:rFonts w:ascii="Garamond" w:hAnsi="Garamond"/>
          <w:sz w:val="24"/>
          <w:szCs w:val="24"/>
          <w:lang w:val="en-GB"/>
        </w:rPr>
        <w:t xml:space="preserve"> strongly prefer</w:t>
      </w:r>
      <w:r w:rsidR="00E64BCF" w:rsidRPr="00143FA5">
        <w:rPr>
          <w:rFonts w:ascii="Garamond" w:hAnsi="Garamond"/>
          <w:sz w:val="24"/>
          <w:szCs w:val="24"/>
          <w:lang w:val="en-GB"/>
        </w:rPr>
        <w:t xml:space="preserve"> politically independent judiciaries and bureaucracies and effective constitutional limits on policy-making </w:t>
      </w:r>
      <w:r w:rsidR="00780842" w:rsidRPr="00143FA5">
        <w:rPr>
          <w:rFonts w:ascii="Garamond" w:hAnsi="Garamond"/>
          <w:sz w:val="24"/>
          <w:szCs w:val="24"/>
          <w:lang w:val="en-GB"/>
        </w:rPr>
        <w:t xml:space="preserve">in order to avoid public choice problems </w:t>
      </w:r>
      <w:r w:rsidR="00E64BCF" w:rsidRPr="00143FA5">
        <w:rPr>
          <w:rFonts w:ascii="Garamond" w:hAnsi="Garamond"/>
          <w:sz w:val="24"/>
          <w:szCs w:val="24"/>
          <w:lang w:val="en-GB"/>
        </w:rPr>
        <w:t>(Buchanan and Tullock, 1962).</w:t>
      </w:r>
      <w:r w:rsidR="00780842" w:rsidRPr="00143FA5">
        <w:rPr>
          <w:rFonts w:ascii="Garamond" w:hAnsi="Garamond"/>
          <w:sz w:val="24"/>
          <w:szCs w:val="24"/>
          <w:lang w:val="en-GB"/>
        </w:rPr>
        <w:t xml:space="preserve"> </w:t>
      </w:r>
      <w:r w:rsidR="00A01EBB" w:rsidRPr="00143FA5">
        <w:rPr>
          <w:rFonts w:ascii="Garamond" w:hAnsi="Garamond"/>
          <w:sz w:val="24"/>
          <w:szCs w:val="24"/>
          <w:lang w:val="en-GB"/>
        </w:rPr>
        <w:t>How close the typical situation in most years is to such an ideal, and to which extent economic freedom is associated with dynamic development towards a low-emissions economy is ev</w:t>
      </w:r>
      <w:r w:rsidR="00B645AA">
        <w:rPr>
          <w:rFonts w:ascii="Garamond" w:hAnsi="Garamond"/>
          <w:sz w:val="24"/>
          <w:szCs w:val="24"/>
          <w:lang w:val="en-GB"/>
        </w:rPr>
        <w:t>entually an empirical question</w:t>
      </w:r>
      <w:r w:rsidR="00485040">
        <w:rPr>
          <w:rFonts w:ascii="Garamond" w:hAnsi="Garamond"/>
          <w:sz w:val="24"/>
          <w:szCs w:val="24"/>
          <w:lang w:val="en-GB"/>
        </w:rPr>
        <w:t>,</w:t>
      </w:r>
      <w:r w:rsidR="00B645AA">
        <w:rPr>
          <w:rFonts w:ascii="Garamond" w:hAnsi="Garamond"/>
          <w:sz w:val="24"/>
          <w:szCs w:val="24"/>
          <w:lang w:val="en-GB"/>
        </w:rPr>
        <w:t xml:space="preserve"> </w:t>
      </w:r>
      <w:r w:rsidR="00A01EBB" w:rsidRPr="00143FA5">
        <w:rPr>
          <w:rFonts w:ascii="Garamond" w:hAnsi="Garamond"/>
          <w:sz w:val="24"/>
          <w:szCs w:val="24"/>
          <w:lang w:val="en-GB"/>
        </w:rPr>
        <w:t>which I</w:t>
      </w:r>
      <w:r w:rsidR="00B645AA">
        <w:rPr>
          <w:rFonts w:ascii="Garamond" w:hAnsi="Garamond"/>
          <w:sz w:val="24"/>
          <w:szCs w:val="24"/>
          <w:lang w:val="en-GB"/>
        </w:rPr>
        <w:t xml:space="preserve"> address in the rest of the paper</w:t>
      </w:r>
      <w:r w:rsidR="00A01EBB" w:rsidRPr="00143FA5">
        <w:rPr>
          <w:rFonts w:ascii="Garamond" w:hAnsi="Garamond"/>
          <w:sz w:val="24"/>
          <w:szCs w:val="24"/>
          <w:lang w:val="en-GB"/>
        </w:rPr>
        <w:t>.</w:t>
      </w:r>
    </w:p>
    <w:p w14:paraId="54FE1EE3" w14:textId="77777777" w:rsidR="00F61AF8" w:rsidRPr="00143FA5" w:rsidRDefault="00F61AF8" w:rsidP="007A7BB5">
      <w:pPr>
        <w:spacing w:after="0" w:line="360" w:lineRule="auto"/>
        <w:jc w:val="both"/>
        <w:rPr>
          <w:rFonts w:ascii="Garamond" w:hAnsi="Garamond"/>
          <w:sz w:val="24"/>
          <w:szCs w:val="24"/>
          <w:lang w:val="en-GB"/>
        </w:rPr>
      </w:pPr>
    </w:p>
    <w:p w14:paraId="33F3D444" w14:textId="77777777" w:rsidR="00257326" w:rsidRPr="00143FA5" w:rsidRDefault="00BF49E8" w:rsidP="007A7BB5">
      <w:pPr>
        <w:spacing w:after="0" w:line="360" w:lineRule="auto"/>
        <w:jc w:val="both"/>
        <w:rPr>
          <w:rFonts w:ascii="Garamond" w:hAnsi="Garamond"/>
          <w:sz w:val="24"/>
          <w:szCs w:val="24"/>
          <w:lang w:val="en-GB"/>
        </w:rPr>
      </w:pPr>
      <w:r w:rsidRPr="00143FA5">
        <w:rPr>
          <w:rFonts w:ascii="Garamond" w:hAnsi="Garamond"/>
          <w:sz w:val="24"/>
          <w:szCs w:val="24"/>
          <w:lang w:val="en-GB"/>
        </w:rPr>
        <w:t xml:space="preserve">3. </w:t>
      </w:r>
      <w:r w:rsidR="00257326" w:rsidRPr="00143FA5">
        <w:rPr>
          <w:rFonts w:ascii="Garamond" w:hAnsi="Garamond"/>
          <w:sz w:val="24"/>
          <w:szCs w:val="24"/>
          <w:lang w:val="en-GB"/>
        </w:rPr>
        <w:t>Data and estimation strategy</w:t>
      </w:r>
    </w:p>
    <w:p w14:paraId="2C22FA77" w14:textId="77777777" w:rsidR="007861E1" w:rsidRPr="00143FA5" w:rsidRDefault="00087738" w:rsidP="007A7BB5">
      <w:pPr>
        <w:spacing w:after="0" w:line="360" w:lineRule="auto"/>
        <w:jc w:val="both"/>
        <w:rPr>
          <w:rFonts w:ascii="Garamond" w:hAnsi="Garamond"/>
          <w:sz w:val="24"/>
          <w:szCs w:val="24"/>
          <w:lang w:val="en-GB"/>
        </w:rPr>
      </w:pPr>
      <w:r w:rsidRPr="00143FA5">
        <w:rPr>
          <w:rFonts w:ascii="Garamond" w:hAnsi="Garamond"/>
          <w:sz w:val="24"/>
          <w:szCs w:val="24"/>
          <w:lang w:val="en-GB"/>
        </w:rPr>
        <w:t>While there are many dimensions to the debate about pollution, climate change and emissions, most political discussions</w:t>
      </w:r>
      <w:r w:rsidR="00B645AA">
        <w:rPr>
          <w:rFonts w:ascii="Garamond" w:hAnsi="Garamond"/>
          <w:sz w:val="24"/>
          <w:szCs w:val="24"/>
          <w:lang w:val="en-GB"/>
        </w:rPr>
        <w:t xml:space="preserve"> – and </w:t>
      </w:r>
      <w:r w:rsidRPr="00143FA5">
        <w:rPr>
          <w:rFonts w:ascii="Garamond" w:hAnsi="Garamond"/>
          <w:sz w:val="24"/>
          <w:szCs w:val="24"/>
          <w:lang w:val="en-GB"/>
        </w:rPr>
        <w:t>certainly some of the fiercest discussions – centre on countries’ emissions of CO</w:t>
      </w:r>
      <w:r w:rsidRPr="00143FA5">
        <w:rPr>
          <w:rFonts w:ascii="Garamond" w:hAnsi="Garamond"/>
          <w:sz w:val="24"/>
          <w:szCs w:val="24"/>
          <w:vertAlign w:val="subscript"/>
          <w:lang w:val="en-GB"/>
        </w:rPr>
        <w:t>2</w:t>
      </w:r>
      <w:r w:rsidRPr="00143FA5">
        <w:rPr>
          <w:rFonts w:ascii="Garamond" w:hAnsi="Garamond"/>
          <w:sz w:val="24"/>
          <w:szCs w:val="24"/>
          <w:lang w:val="en-GB"/>
        </w:rPr>
        <w:t>. I therefore focus on the development over time in</w:t>
      </w:r>
      <w:r w:rsidR="00FD3098" w:rsidRPr="00143FA5">
        <w:rPr>
          <w:rFonts w:ascii="Garamond" w:hAnsi="Garamond"/>
          <w:sz w:val="24"/>
          <w:szCs w:val="24"/>
          <w:lang w:val="en-GB"/>
        </w:rPr>
        <w:t xml:space="preserve"> (the logarithm to)</w:t>
      </w:r>
      <w:r w:rsidRPr="00143FA5">
        <w:rPr>
          <w:rFonts w:ascii="Garamond" w:hAnsi="Garamond"/>
          <w:sz w:val="24"/>
          <w:szCs w:val="24"/>
          <w:lang w:val="en-GB"/>
        </w:rPr>
        <w:t xml:space="preserve"> emissions of </w:t>
      </w:r>
      <w:r w:rsidR="007861E1" w:rsidRPr="00143FA5">
        <w:rPr>
          <w:rFonts w:ascii="Garamond" w:hAnsi="Garamond"/>
          <w:sz w:val="24"/>
          <w:szCs w:val="24"/>
          <w:lang w:val="en-GB"/>
        </w:rPr>
        <w:t>CO</w:t>
      </w:r>
      <w:r w:rsidR="007861E1" w:rsidRPr="00143FA5">
        <w:rPr>
          <w:rFonts w:ascii="Garamond" w:hAnsi="Garamond"/>
          <w:sz w:val="24"/>
          <w:szCs w:val="24"/>
          <w:vertAlign w:val="subscript"/>
          <w:lang w:val="en-GB"/>
        </w:rPr>
        <w:t>2</w:t>
      </w:r>
      <w:r w:rsidR="00B256F7" w:rsidRPr="00143FA5">
        <w:rPr>
          <w:rFonts w:ascii="Garamond" w:hAnsi="Garamond"/>
          <w:sz w:val="24"/>
          <w:szCs w:val="24"/>
          <w:lang w:val="en-GB"/>
        </w:rPr>
        <w:t xml:space="preserve">, measure in kilotons </w:t>
      </w:r>
      <w:r w:rsidR="007861E1" w:rsidRPr="00143FA5">
        <w:rPr>
          <w:rFonts w:ascii="Garamond" w:hAnsi="Garamond"/>
          <w:sz w:val="24"/>
          <w:szCs w:val="24"/>
          <w:lang w:val="en-GB"/>
        </w:rPr>
        <w:t>per inhabitant</w:t>
      </w:r>
      <w:r w:rsidRPr="00143FA5">
        <w:rPr>
          <w:rFonts w:ascii="Garamond" w:hAnsi="Garamond"/>
          <w:sz w:val="24"/>
          <w:szCs w:val="24"/>
          <w:lang w:val="en-GB"/>
        </w:rPr>
        <w:t xml:space="preserve">, which I derive </w:t>
      </w:r>
      <w:r w:rsidR="007861E1" w:rsidRPr="00143FA5">
        <w:rPr>
          <w:rFonts w:ascii="Garamond" w:hAnsi="Garamond"/>
          <w:sz w:val="24"/>
          <w:szCs w:val="24"/>
          <w:lang w:val="en-GB"/>
        </w:rPr>
        <w:t>from the World Development Indicators</w:t>
      </w:r>
      <w:r w:rsidRPr="00143FA5">
        <w:rPr>
          <w:rFonts w:ascii="Garamond" w:hAnsi="Garamond"/>
          <w:sz w:val="24"/>
          <w:szCs w:val="24"/>
          <w:lang w:val="en-GB"/>
        </w:rPr>
        <w:t xml:space="preserve"> database</w:t>
      </w:r>
      <w:r w:rsidR="007861E1" w:rsidRPr="00143FA5">
        <w:rPr>
          <w:rFonts w:ascii="Garamond" w:hAnsi="Garamond"/>
          <w:sz w:val="24"/>
          <w:szCs w:val="24"/>
          <w:lang w:val="en-GB"/>
        </w:rPr>
        <w:t xml:space="preserve"> (World Bank, 2019). From the same source, I derive data on </w:t>
      </w:r>
      <w:r w:rsidR="00670BF9" w:rsidRPr="00143FA5">
        <w:rPr>
          <w:rFonts w:ascii="Garamond" w:hAnsi="Garamond"/>
          <w:sz w:val="24"/>
          <w:szCs w:val="24"/>
          <w:lang w:val="en-GB"/>
        </w:rPr>
        <w:t>the emissions of total greenhouse gases (which also includes all anthropogenic CH</w:t>
      </w:r>
      <w:r w:rsidR="00670BF9" w:rsidRPr="00B645AA">
        <w:rPr>
          <w:rFonts w:ascii="Garamond" w:hAnsi="Garamond"/>
          <w:sz w:val="24"/>
          <w:szCs w:val="24"/>
          <w:vertAlign w:val="subscript"/>
          <w:lang w:val="en-GB"/>
        </w:rPr>
        <w:t>4</w:t>
      </w:r>
      <w:r w:rsidR="00670BF9" w:rsidRPr="00143FA5">
        <w:rPr>
          <w:rFonts w:ascii="Garamond" w:hAnsi="Garamond"/>
          <w:sz w:val="24"/>
          <w:szCs w:val="24"/>
          <w:lang w:val="en-GB"/>
        </w:rPr>
        <w:t xml:space="preserve"> sources, N</w:t>
      </w:r>
      <w:r w:rsidR="00670BF9" w:rsidRPr="00B645AA">
        <w:rPr>
          <w:rFonts w:ascii="Garamond" w:hAnsi="Garamond"/>
          <w:sz w:val="24"/>
          <w:szCs w:val="24"/>
          <w:vertAlign w:val="subscript"/>
          <w:lang w:val="en-GB"/>
        </w:rPr>
        <w:t>2</w:t>
      </w:r>
      <w:r w:rsidR="00670BF9" w:rsidRPr="00143FA5">
        <w:rPr>
          <w:rFonts w:ascii="Garamond" w:hAnsi="Garamond"/>
          <w:sz w:val="24"/>
          <w:szCs w:val="24"/>
          <w:lang w:val="en-GB"/>
        </w:rPr>
        <w:t xml:space="preserve">O sources and F-gases) and </w:t>
      </w:r>
      <w:r w:rsidR="007861E1" w:rsidRPr="00143FA5">
        <w:rPr>
          <w:rFonts w:ascii="Garamond" w:hAnsi="Garamond"/>
          <w:sz w:val="24"/>
          <w:szCs w:val="24"/>
          <w:lang w:val="en-GB"/>
        </w:rPr>
        <w:t>the percent of all energy consumption that is renewable energy</w:t>
      </w:r>
      <w:r w:rsidR="00B645AA">
        <w:rPr>
          <w:rFonts w:ascii="Garamond" w:hAnsi="Garamond"/>
          <w:sz w:val="24"/>
          <w:szCs w:val="24"/>
          <w:lang w:val="en-GB"/>
        </w:rPr>
        <w:t>.</w:t>
      </w:r>
      <w:r w:rsidRPr="00143FA5">
        <w:rPr>
          <w:rFonts w:ascii="Garamond" w:hAnsi="Garamond"/>
          <w:sz w:val="24"/>
          <w:szCs w:val="24"/>
          <w:lang w:val="en-GB"/>
        </w:rPr>
        <w:t xml:space="preserve"> I employ the</w:t>
      </w:r>
      <w:r w:rsidR="00B645AA">
        <w:rPr>
          <w:rFonts w:ascii="Garamond" w:hAnsi="Garamond"/>
          <w:sz w:val="24"/>
          <w:szCs w:val="24"/>
          <w:lang w:val="en-GB"/>
        </w:rPr>
        <w:t xml:space="preserve"> latter </w:t>
      </w:r>
      <w:r w:rsidRPr="00143FA5">
        <w:rPr>
          <w:rFonts w:ascii="Garamond" w:hAnsi="Garamond"/>
          <w:sz w:val="24"/>
          <w:szCs w:val="24"/>
          <w:lang w:val="en-GB"/>
        </w:rPr>
        <w:t>variable in order to test if part of the development is associated with changes in the way energy is produced</w:t>
      </w:r>
      <w:r w:rsidR="00B645AA">
        <w:rPr>
          <w:rFonts w:ascii="Garamond" w:hAnsi="Garamond"/>
          <w:sz w:val="24"/>
          <w:szCs w:val="24"/>
          <w:lang w:val="en-GB"/>
        </w:rPr>
        <w:t>.</w:t>
      </w:r>
    </w:p>
    <w:p w14:paraId="54EF5ED4" w14:textId="77777777" w:rsidR="00544BDE" w:rsidRPr="00143FA5" w:rsidRDefault="00087738" w:rsidP="007A7BB5">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In the choice of the main </w:t>
      </w:r>
      <w:r w:rsidR="008675DF" w:rsidRPr="00143FA5">
        <w:rPr>
          <w:rFonts w:ascii="Garamond" w:hAnsi="Garamond"/>
          <w:sz w:val="24"/>
          <w:szCs w:val="24"/>
          <w:lang w:val="en-GB"/>
        </w:rPr>
        <w:t xml:space="preserve">policy variable, I follow a long literature in employing the </w:t>
      </w:r>
      <w:r w:rsidR="00455076" w:rsidRPr="00143FA5">
        <w:rPr>
          <w:rFonts w:ascii="Garamond" w:hAnsi="Garamond"/>
          <w:sz w:val="24"/>
          <w:szCs w:val="24"/>
          <w:lang w:val="en-GB"/>
        </w:rPr>
        <w:t xml:space="preserve">Economic Freedom of the World </w:t>
      </w:r>
      <w:r w:rsidR="00135636" w:rsidRPr="00143FA5">
        <w:rPr>
          <w:rFonts w:ascii="Garamond" w:hAnsi="Garamond"/>
          <w:sz w:val="24"/>
          <w:szCs w:val="24"/>
          <w:lang w:val="en-GB"/>
        </w:rPr>
        <w:t xml:space="preserve">(EFW) </w:t>
      </w:r>
      <w:r w:rsidR="00455076" w:rsidRPr="00143FA5">
        <w:rPr>
          <w:rFonts w:ascii="Garamond" w:hAnsi="Garamond"/>
          <w:sz w:val="24"/>
          <w:szCs w:val="24"/>
          <w:lang w:val="en-GB"/>
        </w:rPr>
        <w:t>dataset</w:t>
      </w:r>
      <w:r w:rsidR="008675DF" w:rsidRPr="00143FA5">
        <w:rPr>
          <w:rFonts w:ascii="Garamond" w:hAnsi="Garamond"/>
          <w:sz w:val="24"/>
          <w:szCs w:val="24"/>
          <w:lang w:val="en-GB"/>
        </w:rPr>
        <w:t>, which is published annually by the Fraser Institute</w:t>
      </w:r>
      <w:r w:rsidR="00314692" w:rsidRPr="00143FA5">
        <w:rPr>
          <w:rFonts w:ascii="Garamond" w:hAnsi="Garamond"/>
          <w:sz w:val="24"/>
          <w:szCs w:val="24"/>
          <w:lang w:val="en-GB"/>
        </w:rPr>
        <w:t xml:space="preserve"> (Gwartney et al., 2019)</w:t>
      </w:r>
      <w:r w:rsidR="00471BD0" w:rsidRPr="00143FA5">
        <w:rPr>
          <w:rFonts w:ascii="Garamond" w:hAnsi="Garamond"/>
          <w:sz w:val="24"/>
          <w:szCs w:val="24"/>
          <w:lang w:val="en-GB"/>
        </w:rPr>
        <w:t>.</w:t>
      </w:r>
      <w:r w:rsidR="008675DF" w:rsidRPr="00143FA5">
        <w:rPr>
          <w:rStyle w:val="Fodnotehenvisning"/>
          <w:rFonts w:ascii="Garamond" w:hAnsi="Garamond"/>
          <w:sz w:val="24"/>
          <w:szCs w:val="24"/>
          <w:lang w:val="en-GB"/>
        </w:rPr>
        <w:footnoteReference w:id="10"/>
      </w:r>
      <w:r w:rsidR="00471BD0" w:rsidRPr="00143FA5">
        <w:rPr>
          <w:rFonts w:ascii="Garamond" w:hAnsi="Garamond"/>
          <w:sz w:val="24"/>
          <w:szCs w:val="24"/>
          <w:lang w:val="en-GB"/>
        </w:rPr>
        <w:t xml:space="preserve"> </w:t>
      </w:r>
      <w:r w:rsidR="00135636" w:rsidRPr="00143FA5">
        <w:rPr>
          <w:rFonts w:ascii="Garamond" w:hAnsi="Garamond"/>
          <w:sz w:val="24"/>
          <w:szCs w:val="24"/>
          <w:lang w:val="en-GB"/>
        </w:rPr>
        <w:t>Economic freedom is defined on the basis of the belief that all “individuals have a right to choose</w:t>
      </w:r>
      <w:r w:rsidR="003F7AD8">
        <w:rPr>
          <w:rFonts w:ascii="Garamond" w:hAnsi="Garamond"/>
          <w:sz w:val="24"/>
          <w:szCs w:val="24"/>
          <w:lang w:val="en-GB"/>
        </w:rPr>
        <w:t xml:space="preserve"> – to d</w:t>
      </w:r>
      <w:r w:rsidR="00135636" w:rsidRPr="00143FA5">
        <w:rPr>
          <w:rFonts w:ascii="Garamond" w:hAnsi="Garamond"/>
          <w:sz w:val="24"/>
          <w:szCs w:val="24"/>
          <w:lang w:val="en-GB"/>
        </w:rPr>
        <w:t xml:space="preserve">ecide how to use their time and talents to shape their lives” such that they are “economically free when they are permitted to choose for themselves and engage in voluntary transactions as long as they do not harm the person or property of others. […] economically  free  individuals  will  be  permitted  to  decide  for  themselves  rather than having options imposed on them by the political process or the use of violence, theft, or fraud by others.” </w:t>
      </w:r>
      <w:r w:rsidR="00135636" w:rsidRPr="00143FA5">
        <w:rPr>
          <w:rFonts w:ascii="Garamond" w:hAnsi="Garamond"/>
          <w:sz w:val="24"/>
          <w:szCs w:val="24"/>
          <w:lang w:val="en-GB"/>
        </w:rPr>
        <w:lastRenderedPageBreak/>
        <w:t>(Gwartney et al., 2019, 1). The EFW index is therefore the most</w:t>
      </w:r>
      <w:r w:rsidR="003F7AD8">
        <w:rPr>
          <w:rFonts w:ascii="Garamond" w:hAnsi="Garamond"/>
          <w:sz w:val="24"/>
          <w:szCs w:val="24"/>
          <w:lang w:val="en-GB"/>
        </w:rPr>
        <w:t xml:space="preserve"> frequently used </w:t>
      </w:r>
      <w:r w:rsidR="00135636" w:rsidRPr="00143FA5">
        <w:rPr>
          <w:rFonts w:ascii="Garamond" w:hAnsi="Garamond"/>
          <w:sz w:val="24"/>
          <w:szCs w:val="24"/>
          <w:lang w:val="en-GB"/>
        </w:rPr>
        <w:t>measure of the degree to which a society can be characterised as having a free market economy.</w:t>
      </w:r>
      <w:r w:rsidR="00905F70" w:rsidRPr="00143FA5">
        <w:rPr>
          <w:rFonts w:ascii="Garamond" w:hAnsi="Garamond"/>
          <w:sz w:val="24"/>
          <w:szCs w:val="24"/>
          <w:lang w:val="en-GB"/>
        </w:rPr>
        <w:t xml:space="preserve"> The entire index, which is measure</w:t>
      </w:r>
      <w:r w:rsidR="003F7AD8">
        <w:rPr>
          <w:rFonts w:ascii="Garamond" w:hAnsi="Garamond"/>
          <w:sz w:val="24"/>
          <w:szCs w:val="24"/>
          <w:lang w:val="en-GB"/>
        </w:rPr>
        <w:t>d</w:t>
      </w:r>
      <w:r w:rsidR="00905F70" w:rsidRPr="00143FA5">
        <w:rPr>
          <w:rFonts w:ascii="Garamond" w:hAnsi="Garamond"/>
          <w:sz w:val="24"/>
          <w:szCs w:val="24"/>
          <w:lang w:val="en-GB"/>
        </w:rPr>
        <w:t xml:space="preserve"> on a scale from 0 to 1, can be broken down into its five constituent parts: Size of government, Legal system and property rights, Sound money, Freedom to trade internationally, and Regulation. I follow a long </w:t>
      </w:r>
      <w:r w:rsidR="003F7AD8">
        <w:rPr>
          <w:rFonts w:ascii="Garamond" w:hAnsi="Garamond"/>
          <w:sz w:val="24"/>
          <w:szCs w:val="24"/>
          <w:lang w:val="en-GB"/>
        </w:rPr>
        <w:t>series</w:t>
      </w:r>
      <w:r w:rsidR="00905F70" w:rsidRPr="00143FA5">
        <w:rPr>
          <w:rFonts w:ascii="Garamond" w:hAnsi="Garamond"/>
          <w:sz w:val="24"/>
          <w:szCs w:val="24"/>
          <w:lang w:val="en-GB"/>
        </w:rPr>
        <w:t xml:space="preserve"> of studies in both</w:t>
      </w:r>
      <w:r w:rsidR="00EC72A0">
        <w:rPr>
          <w:rFonts w:ascii="Garamond" w:hAnsi="Garamond"/>
          <w:sz w:val="24"/>
          <w:szCs w:val="24"/>
          <w:lang w:val="en-GB"/>
        </w:rPr>
        <w:t xml:space="preserve"> </w:t>
      </w:r>
      <w:r w:rsidR="00905F70" w:rsidRPr="00143FA5">
        <w:rPr>
          <w:rFonts w:ascii="Garamond" w:hAnsi="Garamond"/>
          <w:sz w:val="24"/>
          <w:szCs w:val="24"/>
          <w:lang w:val="en-GB"/>
        </w:rPr>
        <w:t>testing the effects of the overall index as wel</w:t>
      </w:r>
      <w:r w:rsidR="0064347F" w:rsidRPr="00143FA5">
        <w:rPr>
          <w:rFonts w:ascii="Garamond" w:hAnsi="Garamond"/>
          <w:sz w:val="24"/>
          <w:szCs w:val="24"/>
          <w:lang w:val="en-GB"/>
        </w:rPr>
        <w:t xml:space="preserve">l as breaking it down into three </w:t>
      </w:r>
      <w:r w:rsidR="00905F70" w:rsidRPr="00143FA5">
        <w:rPr>
          <w:rFonts w:ascii="Garamond" w:hAnsi="Garamond"/>
          <w:sz w:val="24"/>
          <w:szCs w:val="24"/>
          <w:lang w:val="en-GB"/>
        </w:rPr>
        <w:t>parts</w:t>
      </w:r>
      <w:r w:rsidR="0064347F" w:rsidRPr="00143FA5">
        <w:rPr>
          <w:rFonts w:ascii="Garamond" w:hAnsi="Garamond"/>
          <w:sz w:val="24"/>
          <w:szCs w:val="24"/>
          <w:lang w:val="en-GB"/>
        </w:rPr>
        <w:t>, consisting of size of government, legal quality, and policy quality, which is an average of sound money, freedom to trade, and regulation</w:t>
      </w:r>
      <w:r w:rsidR="00905F70" w:rsidRPr="00143FA5">
        <w:rPr>
          <w:rFonts w:ascii="Garamond" w:hAnsi="Garamond"/>
          <w:sz w:val="24"/>
          <w:szCs w:val="24"/>
          <w:lang w:val="en-GB"/>
        </w:rPr>
        <w:t>. This may be important, as the size of government in particular is only weakly correlated with the remaining elements of the EFW index</w:t>
      </w:r>
      <w:r w:rsidR="0064347F" w:rsidRPr="00143FA5">
        <w:rPr>
          <w:rFonts w:ascii="Garamond" w:hAnsi="Garamond"/>
          <w:sz w:val="24"/>
          <w:szCs w:val="24"/>
          <w:lang w:val="en-GB"/>
        </w:rPr>
        <w:t xml:space="preserve"> and legal quality is known to be particularly important, but the least changeable over time</w:t>
      </w:r>
      <w:r w:rsidR="00905F70" w:rsidRPr="00143FA5">
        <w:rPr>
          <w:rFonts w:ascii="Garamond" w:hAnsi="Garamond"/>
          <w:sz w:val="24"/>
          <w:szCs w:val="24"/>
          <w:lang w:val="en-GB"/>
        </w:rPr>
        <w:t xml:space="preserve"> (</w:t>
      </w:r>
      <w:proofErr w:type="spellStart"/>
      <w:r w:rsidR="00905F70" w:rsidRPr="00143FA5">
        <w:rPr>
          <w:rFonts w:ascii="Garamond" w:hAnsi="Garamond"/>
          <w:sz w:val="24"/>
          <w:szCs w:val="24"/>
          <w:lang w:val="en-GB"/>
        </w:rPr>
        <w:t>Heckelman</w:t>
      </w:r>
      <w:proofErr w:type="spellEnd"/>
      <w:r w:rsidR="00905F70" w:rsidRPr="00143FA5">
        <w:rPr>
          <w:rFonts w:ascii="Garamond" w:hAnsi="Garamond"/>
          <w:sz w:val="24"/>
          <w:szCs w:val="24"/>
          <w:lang w:val="en-GB"/>
        </w:rPr>
        <w:t xml:space="preserve"> and Stroup, 2005; </w:t>
      </w:r>
      <w:r w:rsidR="0064347F" w:rsidRPr="00143FA5">
        <w:rPr>
          <w:rFonts w:ascii="Garamond" w:hAnsi="Garamond"/>
          <w:sz w:val="24"/>
          <w:szCs w:val="24"/>
          <w:lang w:val="en-GB"/>
        </w:rPr>
        <w:t xml:space="preserve">Sobel and Coyne, 2011; </w:t>
      </w:r>
      <w:r w:rsidR="00905F70" w:rsidRPr="00143FA5">
        <w:rPr>
          <w:rFonts w:ascii="Garamond" w:hAnsi="Garamond"/>
          <w:sz w:val="24"/>
          <w:szCs w:val="24"/>
          <w:lang w:val="en-GB"/>
        </w:rPr>
        <w:t>Rode and Coll, 2012).</w:t>
      </w:r>
    </w:p>
    <w:p w14:paraId="7E15BC4F" w14:textId="77777777" w:rsidR="00C14DF0" w:rsidRDefault="007A0548" w:rsidP="007A7BB5">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In order to estimate an Environmental Kuznets </w:t>
      </w:r>
      <w:r w:rsidR="00C14DF0" w:rsidRPr="00143FA5">
        <w:rPr>
          <w:rFonts w:ascii="Garamond" w:hAnsi="Garamond"/>
          <w:sz w:val="24"/>
          <w:szCs w:val="24"/>
          <w:lang w:val="en-GB"/>
        </w:rPr>
        <w:t>Curve (</w:t>
      </w:r>
      <w:r w:rsidRPr="00143FA5">
        <w:rPr>
          <w:rFonts w:ascii="Garamond" w:hAnsi="Garamond"/>
          <w:sz w:val="24"/>
          <w:szCs w:val="24"/>
          <w:lang w:val="en-GB"/>
        </w:rPr>
        <w:t xml:space="preserve">cf. </w:t>
      </w:r>
      <w:r w:rsidR="00C14DF0" w:rsidRPr="00143FA5">
        <w:rPr>
          <w:rFonts w:ascii="Garamond" w:hAnsi="Garamond"/>
          <w:sz w:val="24"/>
          <w:szCs w:val="24"/>
          <w:lang w:val="en-GB"/>
        </w:rPr>
        <w:t>Dasgupta et al., 2002)</w:t>
      </w:r>
      <w:r w:rsidRPr="00143FA5">
        <w:rPr>
          <w:rFonts w:ascii="Garamond" w:hAnsi="Garamond"/>
          <w:sz w:val="24"/>
          <w:szCs w:val="24"/>
          <w:lang w:val="en-GB"/>
        </w:rPr>
        <w:t>, I employ data on</w:t>
      </w:r>
      <w:r w:rsidR="00B77990" w:rsidRPr="00143FA5">
        <w:rPr>
          <w:rFonts w:ascii="Garamond" w:hAnsi="Garamond"/>
          <w:sz w:val="24"/>
          <w:szCs w:val="24"/>
          <w:lang w:val="en-GB"/>
        </w:rPr>
        <w:t xml:space="preserve"> the logarithm to</w:t>
      </w:r>
      <w:r w:rsidRPr="00143FA5">
        <w:rPr>
          <w:rFonts w:ascii="Garamond" w:hAnsi="Garamond"/>
          <w:sz w:val="24"/>
          <w:szCs w:val="24"/>
          <w:lang w:val="en-GB"/>
        </w:rPr>
        <w:t xml:space="preserve"> real, purchasing-power adjusted GDP per capita</w:t>
      </w:r>
      <w:r w:rsidR="00485040">
        <w:rPr>
          <w:rFonts w:ascii="Garamond" w:hAnsi="Garamond"/>
          <w:sz w:val="24"/>
          <w:szCs w:val="24"/>
          <w:lang w:val="en-GB"/>
        </w:rPr>
        <w:t xml:space="preserve"> and its square</w:t>
      </w:r>
      <w:r w:rsidRPr="00143FA5">
        <w:rPr>
          <w:rFonts w:ascii="Garamond" w:hAnsi="Garamond"/>
          <w:sz w:val="24"/>
          <w:szCs w:val="24"/>
          <w:lang w:val="en-GB"/>
        </w:rPr>
        <w:t xml:space="preserve"> from the Penn World Tables, Mark 9.1 (</w:t>
      </w:r>
      <w:proofErr w:type="spellStart"/>
      <w:r w:rsidRPr="00143FA5">
        <w:rPr>
          <w:rFonts w:ascii="Garamond" w:hAnsi="Garamond"/>
          <w:sz w:val="24"/>
          <w:szCs w:val="24"/>
          <w:lang w:val="en-GB"/>
        </w:rPr>
        <w:t>Feenstra</w:t>
      </w:r>
      <w:proofErr w:type="spellEnd"/>
      <w:r w:rsidRPr="00143FA5">
        <w:rPr>
          <w:rFonts w:ascii="Garamond" w:hAnsi="Garamond"/>
          <w:sz w:val="24"/>
          <w:szCs w:val="24"/>
          <w:lang w:val="en-GB"/>
        </w:rPr>
        <w:t xml:space="preserve"> et al., 2015). </w:t>
      </w:r>
      <w:r w:rsidR="00B77990" w:rsidRPr="00143FA5">
        <w:rPr>
          <w:rFonts w:ascii="Garamond" w:hAnsi="Garamond"/>
          <w:sz w:val="24"/>
          <w:szCs w:val="24"/>
          <w:lang w:val="en-GB"/>
        </w:rPr>
        <w:t xml:space="preserve"> From the same source, I also employ the logarithm to the size of the population, as well as data on the total volume of trade in manufactured goods, as percent of GDP</w:t>
      </w:r>
      <w:r w:rsidR="00BB0746">
        <w:rPr>
          <w:rFonts w:ascii="Garamond" w:hAnsi="Garamond"/>
          <w:sz w:val="24"/>
          <w:szCs w:val="24"/>
          <w:lang w:val="en-GB"/>
        </w:rPr>
        <w:t xml:space="preserve"> (cf. Rafiq et al., 2016)</w:t>
      </w:r>
      <w:r w:rsidR="00B77990" w:rsidRPr="00143FA5">
        <w:rPr>
          <w:rFonts w:ascii="Garamond" w:hAnsi="Garamond"/>
          <w:sz w:val="24"/>
          <w:szCs w:val="24"/>
          <w:lang w:val="en-GB"/>
        </w:rPr>
        <w:t>.</w:t>
      </w:r>
      <w:r w:rsidR="0099042D" w:rsidRPr="00143FA5">
        <w:rPr>
          <w:rFonts w:ascii="Garamond" w:hAnsi="Garamond"/>
          <w:sz w:val="24"/>
          <w:szCs w:val="24"/>
          <w:lang w:val="en-GB"/>
        </w:rPr>
        <w:t xml:space="preserve"> I keep the specification as parsimonious as possible in order not to introduce bad controls, as well as not to require additional data that would substantially reduce the sample size.</w:t>
      </w:r>
      <w:r w:rsidR="00610B21">
        <w:rPr>
          <w:rStyle w:val="Fodnotehenvisning"/>
          <w:rFonts w:ascii="Garamond" w:hAnsi="Garamond"/>
          <w:sz w:val="24"/>
          <w:szCs w:val="24"/>
          <w:lang w:val="en-GB"/>
        </w:rPr>
        <w:footnoteReference w:id="11"/>
      </w:r>
    </w:p>
    <w:p w14:paraId="22E625FA" w14:textId="77777777" w:rsidR="00C14DF0" w:rsidRPr="00143FA5" w:rsidRDefault="0099042D" w:rsidP="007E0DC5">
      <w:pPr>
        <w:spacing w:after="0" w:line="360" w:lineRule="auto"/>
        <w:ind w:firstLine="567"/>
        <w:jc w:val="both"/>
        <w:rPr>
          <w:rFonts w:ascii="Garamond" w:hAnsi="Garamond"/>
          <w:sz w:val="24"/>
          <w:szCs w:val="24"/>
          <w:lang w:val="en-GB"/>
        </w:rPr>
      </w:pPr>
      <w:r w:rsidRPr="00143FA5">
        <w:rPr>
          <w:rFonts w:ascii="Garamond" w:hAnsi="Garamond"/>
          <w:sz w:val="24"/>
          <w:szCs w:val="24"/>
          <w:lang w:val="en-GB"/>
        </w:rPr>
        <w:t>Th</w:t>
      </w:r>
      <w:r w:rsidR="00485040">
        <w:rPr>
          <w:rFonts w:ascii="Garamond" w:hAnsi="Garamond"/>
          <w:sz w:val="24"/>
          <w:szCs w:val="24"/>
          <w:lang w:val="en-GB"/>
        </w:rPr>
        <w:t>e combination of th</w:t>
      </w:r>
      <w:r w:rsidRPr="00143FA5">
        <w:rPr>
          <w:rFonts w:ascii="Garamond" w:hAnsi="Garamond"/>
          <w:sz w:val="24"/>
          <w:szCs w:val="24"/>
          <w:lang w:val="en-GB"/>
        </w:rPr>
        <w:t>ese data yield</w:t>
      </w:r>
      <w:r w:rsidR="00485040">
        <w:rPr>
          <w:rFonts w:ascii="Garamond" w:hAnsi="Garamond"/>
          <w:sz w:val="24"/>
          <w:szCs w:val="24"/>
          <w:lang w:val="en-GB"/>
        </w:rPr>
        <w:t>s</w:t>
      </w:r>
      <w:r w:rsidRPr="00143FA5">
        <w:rPr>
          <w:rFonts w:ascii="Garamond" w:hAnsi="Garamond"/>
          <w:sz w:val="24"/>
          <w:szCs w:val="24"/>
          <w:lang w:val="en-GB"/>
        </w:rPr>
        <w:t xml:space="preserve"> an unbalanced panel of up to 155 countries observed in consecutive, non-overlapping five-year periods beginning in 1975 and ending in 2015</w:t>
      </w:r>
      <w:r w:rsidR="00A75A83" w:rsidRPr="00143FA5">
        <w:rPr>
          <w:rFonts w:ascii="Garamond" w:hAnsi="Garamond"/>
          <w:sz w:val="24"/>
          <w:szCs w:val="24"/>
          <w:lang w:val="en-GB"/>
        </w:rPr>
        <w:t xml:space="preserve">; all data </w:t>
      </w:r>
      <w:r w:rsidR="00A961CA" w:rsidRPr="00143FA5">
        <w:rPr>
          <w:rFonts w:ascii="Garamond" w:hAnsi="Garamond"/>
          <w:sz w:val="24"/>
          <w:szCs w:val="24"/>
          <w:lang w:val="en-GB"/>
        </w:rPr>
        <w:t>a</w:t>
      </w:r>
      <w:r w:rsidR="00143FA5">
        <w:rPr>
          <w:rFonts w:ascii="Garamond" w:hAnsi="Garamond"/>
          <w:sz w:val="24"/>
          <w:szCs w:val="24"/>
          <w:lang w:val="en-GB"/>
        </w:rPr>
        <w:t>re summaris</w:t>
      </w:r>
      <w:r w:rsidR="00A75A83" w:rsidRPr="00143FA5">
        <w:rPr>
          <w:rFonts w:ascii="Garamond" w:hAnsi="Garamond"/>
          <w:sz w:val="24"/>
          <w:szCs w:val="24"/>
          <w:lang w:val="en-GB"/>
        </w:rPr>
        <w:t>ed in Table 1</w:t>
      </w:r>
      <w:r w:rsidRPr="00143FA5">
        <w:rPr>
          <w:rFonts w:ascii="Garamond" w:hAnsi="Garamond"/>
          <w:sz w:val="24"/>
          <w:szCs w:val="24"/>
          <w:lang w:val="en-GB"/>
        </w:rPr>
        <w:t xml:space="preserve">. </w:t>
      </w:r>
      <w:r w:rsidR="00BA5AA4" w:rsidRPr="00143FA5">
        <w:rPr>
          <w:rFonts w:ascii="Garamond" w:hAnsi="Garamond"/>
          <w:sz w:val="24"/>
          <w:szCs w:val="24"/>
          <w:lang w:val="en-GB"/>
        </w:rPr>
        <w:t xml:space="preserve">With the data, </w:t>
      </w:r>
      <w:r w:rsidRPr="00143FA5">
        <w:rPr>
          <w:rFonts w:ascii="Garamond" w:hAnsi="Garamond"/>
          <w:sz w:val="24"/>
          <w:szCs w:val="24"/>
          <w:lang w:val="en-GB"/>
        </w:rPr>
        <w:t>I estimate an E</w:t>
      </w:r>
      <w:r w:rsidR="004D54E2">
        <w:rPr>
          <w:rFonts w:ascii="Garamond" w:hAnsi="Garamond"/>
          <w:sz w:val="24"/>
          <w:szCs w:val="24"/>
          <w:lang w:val="en-GB"/>
        </w:rPr>
        <w:t>KC</w:t>
      </w:r>
      <w:r w:rsidRPr="00143FA5">
        <w:rPr>
          <w:rFonts w:ascii="Garamond" w:hAnsi="Garamond"/>
          <w:sz w:val="24"/>
          <w:szCs w:val="24"/>
          <w:lang w:val="en-GB"/>
        </w:rPr>
        <w:t xml:space="preserve">, i.e. the effect of the logarithm to GDP per capita and its square, using </w:t>
      </w:r>
      <w:r w:rsidR="00BA5AA4" w:rsidRPr="00143FA5">
        <w:rPr>
          <w:rFonts w:ascii="Garamond" w:hAnsi="Garamond"/>
          <w:sz w:val="24"/>
          <w:szCs w:val="24"/>
          <w:lang w:val="en-GB"/>
        </w:rPr>
        <w:t xml:space="preserve">a standard </w:t>
      </w:r>
      <w:r w:rsidR="00C14DF0" w:rsidRPr="00143FA5">
        <w:rPr>
          <w:rFonts w:ascii="Garamond" w:hAnsi="Garamond"/>
          <w:sz w:val="24"/>
          <w:szCs w:val="24"/>
          <w:lang w:val="en-GB"/>
        </w:rPr>
        <w:t>OLS</w:t>
      </w:r>
      <w:r w:rsidR="00BA5AA4" w:rsidRPr="00143FA5">
        <w:rPr>
          <w:rFonts w:ascii="Garamond" w:hAnsi="Garamond"/>
          <w:sz w:val="24"/>
          <w:szCs w:val="24"/>
          <w:lang w:val="en-GB"/>
        </w:rPr>
        <w:t xml:space="preserve"> estimator</w:t>
      </w:r>
      <w:r w:rsidR="00C14DF0" w:rsidRPr="00143FA5">
        <w:rPr>
          <w:rFonts w:ascii="Garamond" w:hAnsi="Garamond"/>
          <w:sz w:val="24"/>
          <w:szCs w:val="24"/>
          <w:lang w:val="en-GB"/>
        </w:rPr>
        <w:t xml:space="preserve"> with period and country fixed effects.</w:t>
      </w:r>
      <w:r w:rsidR="008C5F35" w:rsidRPr="00143FA5">
        <w:rPr>
          <w:rStyle w:val="Fodnotehenvisning"/>
          <w:rFonts w:ascii="Garamond" w:hAnsi="Garamond"/>
          <w:sz w:val="24"/>
          <w:szCs w:val="24"/>
          <w:lang w:val="en-GB"/>
        </w:rPr>
        <w:footnoteReference w:id="12"/>
      </w:r>
      <w:r w:rsidR="000034AB" w:rsidRPr="00143FA5">
        <w:rPr>
          <w:rFonts w:ascii="Garamond" w:hAnsi="Garamond"/>
          <w:sz w:val="24"/>
          <w:szCs w:val="24"/>
          <w:lang w:val="en-GB"/>
        </w:rPr>
        <w:t xml:space="preserve"> As both CO</w:t>
      </w:r>
      <w:r w:rsidR="000034AB" w:rsidRPr="00143FA5">
        <w:rPr>
          <w:rFonts w:ascii="Garamond" w:hAnsi="Garamond"/>
          <w:sz w:val="24"/>
          <w:szCs w:val="24"/>
          <w:vertAlign w:val="subscript"/>
          <w:lang w:val="en-GB"/>
        </w:rPr>
        <w:t>2</w:t>
      </w:r>
      <w:r w:rsidR="000034AB" w:rsidRPr="00143FA5">
        <w:rPr>
          <w:rFonts w:ascii="Garamond" w:hAnsi="Garamond"/>
          <w:sz w:val="24"/>
          <w:szCs w:val="24"/>
          <w:lang w:val="en-GB"/>
        </w:rPr>
        <w:t xml:space="preserve"> emissions and GDP per capita are measured in logs, the estimates can be interpreted as quasi-elasticities.</w:t>
      </w:r>
      <w:r w:rsidR="00BA5AA4" w:rsidRPr="00143FA5">
        <w:rPr>
          <w:rFonts w:ascii="Garamond" w:hAnsi="Garamond"/>
          <w:sz w:val="24"/>
          <w:szCs w:val="24"/>
          <w:lang w:val="en-GB"/>
        </w:rPr>
        <w:t xml:space="preserve"> In subsequent tests, in addition to entering the EFW index as a linear control variable, I also interact it with the </w:t>
      </w:r>
      <w:proofErr w:type="spellStart"/>
      <w:r w:rsidR="00BA5AA4" w:rsidRPr="00143FA5">
        <w:rPr>
          <w:rFonts w:ascii="Garamond" w:hAnsi="Garamond"/>
          <w:sz w:val="24"/>
          <w:szCs w:val="24"/>
          <w:lang w:val="en-GB"/>
        </w:rPr>
        <w:t>Kuznet</w:t>
      </w:r>
      <w:proofErr w:type="spellEnd"/>
      <w:r w:rsidR="00BA5AA4" w:rsidRPr="00143FA5">
        <w:rPr>
          <w:rFonts w:ascii="Garamond" w:hAnsi="Garamond"/>
          <w:sz w:val="24"/>
          <w:szCs w:val="24"/>
          <w:lang w:val="en-GB"/>
        </w:rPr>
        <w:t xml:space="preserve"> Curve, that is, with the logarithm to GDP per capita and its square. As such, these tests allow for estimating the central question of this paper: </w:t>
      </w:r>
      <w:r w:rsidR="007A7BB5">
        <w:rPr>
          <w:rFonts w:ascii="Garamond" w:hAnsi="Garamond"/>
          <w:sz w:val="24"/>
          <w:szCs w:val="24"/>
          <w:lang w:val="en-GB"/>
        </w:rPr>
        <w:t>w</w:t>
      </w:r>
      <w:r w:rsidR="00BA5AA4" w:rsidRPr="00143FA5">
        <w:rPr>
          <w:rFonts w:ascii="Garamond" w:hAnsi="Garamond"/>
          <w:sz w:val="24"/>
          <w:szCs w:val="24"/>
          <w:lang w:val="en-GB"/>
        </w:rPr>
        <w:t xml:space="preserve">hether economic freedom affects the </w:t>
      </w:r>
      <w:r w:rsidR="00BA5AA4" w:rsidRPr="00143FA5">
        <w:rPr>
          <w:rFonts w:ascii="Garamond" w:hAnsi="Garamond"/>
          <w:i/>
          <w:sz w:val="24"/>
          <w:szCs w:val="24"/>
          <w:lang w:val="en-GB"/>
        </w:rPr>
        <w:t xml:space="preserve">transition </w:t>
      </w:r>
      <w:r w:rsidR="00BA5AA4" w:rsidRPr="00143FA5">
        <w:rPr>
          <w:rFonts w:ascii="Garamond" w:hAnsi="Garamond"/>
          <w:sz w:val="24"/>
          <w:szCs w:val="24"/>
          <w:lang w:val="en-GB"/>
        </w:rPr>
        <w:t xml:space="preserve">towards a low-emissions economy, which would </w:t>
      </w:r>
      <w:r w:rsidR="00BA5AA4" w:rsidRPr="00143FA5">
        <w:rPr>
          <w:rFonts w:ascii="Garamond" w:hAnsi="Garamond"/>
          <w:sz w:val="24"/>
          <w:szCs w:val="24"/>
          <w:lang w:val="en-GB"/>
        </w:rPr>
        <w:lastRenderedPageBreak/>
        <w:t xml:space="preserve">be observable as a shift in the shape and position of the Kuznets curve. I do so using both the full EFW index as well as </w:t>
      </w:r>
      <w:r w:rsidR="00485040">
        <w:rPr>
          <w:rFonts w:ascii="Garamond" w:hAnsi="Garamond"/>
          <w:sz w:val="24"/>
          <w:szCs w:val="24"/>
          <w:lang w:val="en-GB"/>
        </w:rPr>
        <w:t>three decomposed factors</w:t>
      </w:r>
      <w:r w:rsidR="00BA5AA4" w:rsidRPr="00143FA5">
        <w:rPr>
          <w:rFonts w:ascii="Garamond" w:hAnsi="Garamond"/>
          <w:sz w:val="24"/>
          <w:szCs w:val="24"/>
          <w:lang w:val="en-GB"/>
        </w:rPr>
        <w:t>, which informs about which of the many theoretically possible mechanisms may exist and be particularly strong.</w:t>
      </w:r>
    </w:p>
    <w:p w14:paraId="724BA449" w14:textId="77777777" w:rsidR="00A75A83" w:rsidRPr="00143FA5" w:rsidRDefault="00A75A83" w:rsidP="007E0DC5">
      <w:pPr>
        <w:spacing w:after="0" w:line="360" w:lineRule="auto"/>
        <w:ind w:firstLine="567"/>
        <w:jc w:val="both"/>
        <w:rPr>
          <w:rFonts w:ascii="Garamond" w:hAnsi="Garamond"/>
          <w:i/>
          <w:sz w:val="24"/>
          <w:szCs w:val="24"/>
          <w:lang w:val="en-GB"/>
        </w:rPr>
      </w:pPr>
      <w:r w:rsidRPr="00143FA5">
        <w:rPr>
          <w:rFonts w:ascii="Garamond" w:hAnsi="Garamond"/>
          <w:i/>
          <w:sz w:val="24"/>
          <w:szCs w:val="24"/>
          <w:lang w:val="en-GB"/>
        </w:rPr>
        <w:t>Insert Table 1 about here</w:t>
      </w:r>
    </w:p>
    <w:p w14:paraId="5AEA74C3" w14:textId="77777777" w:rsidR="00135636" w:rsidRPr="00143FA5" w:rsidRDefault="00135636" w:rsidP="007E0DC5">
      <w:pPr>
        <w:spacing w:after="0" w:line="360" w:lineRule="auto"/>
        <w:ind w:firstLine="567"/>
        <w:jc w:val="both"/>
        <w:rPr>
          <w:rFonts w:ascii="Garamond" w:hAnsi="Garamond"/>
          <w:sz w:val="24"/>
          <w:szCs w:val="24"/>
          <w:lang w:val="en-GB"/>
        </w:rPr>
      </w:pPr>
    </w:p>
    <w:p w14:paraId="6F8E3A93" w14:textId="77777777" w:rsidR="00544BDE" w:rsidRPr="00143FA5" w:rsidRDefault="00BF49E8" w:rsidP="007E0DC5">
      <w:pPr>
        <w:spacing w:after="0" w:line="360" w:lineRule="auto"/>
        <w:jc w:val="both"/>
        <w:rPr>
          <w:rFonts w:ascii="Garamond" w:hAnsi="Garamond"/>
          <w:sz w:val="24"/>
          <w:szCs w:val="24"/>
          <w:lang w:val="en-GB"/>
        </w:rPr>
      </w:pPr>
      <w:r w:rsidRPr="00143FA5">
        <w:rPr>
          <w:rFonts w:ascii="Garamond" w:hAnsi="Garamond"/>
          <w:sz w:val="24"/>
          <w:szCs w:val="24"/>
          <w:lang w:val="en-GB"/>
        </w:rPr>
        <w:t xml:space="preserve">4. </w:t>
      </w:r>
      <w:r w:rsidR="00544BDE" w:rsidRPr="00143FA5">
        <w:rPr>
          <w:rFonts w:ascii="Garamond" w:hAnsi="Garamond"/>
          <w:sz w:val="24"/>
          <w:szCs w:val="24"/>
          <w:lang w:val="en-GB"/>
        </w:rPr>
        <w:t>Results</w:t>
      </w:r>
    </w:p>
    <w:p w14:paraId="3E69FC29" w14:textId="77777777" w:rsidR="00544BDE" w:rsidRPr="00143FA5" w:rsidRDefault="00B256F7" w:rsidP="009D702D">
      <w:pPr>
        <w:spacing w:after="0" w:line="360" w:lineRule="auto"/>
        <w:jc w:val="both"/>
        <w:rPr>
          <w:rFonts w:ascii="Garamond" w:hAnsi="Garamond"/>
          <w:sz w:val="24"/>
          <w:szCs w:val="24"/>
          <w:lang w:val="en-GB"/>
        </w:rPr>
      </w:pPr>
      <w:r w:rsidRPr="00143FA5">
        <w:rPr>
          <w:rFonts w:ascii="Garamond" w:hAnsi="Garamond"/>
          <w:sz w:val="24"/>
          <w:szCs w:val="24"/>
          <w:lang w:val="en-GB"/>
        </w:rPr>
        <w:t xml:space="preserve">Before turning to the estimates, Figure 1 provides an impression of the data. </w:t>
      </w:r>
      <w:r w:rsidR="00FC1797" w:rsidRPr="00143FA5">
        <w:rPr>
          <w:rFonts w:ascii="Garamond" w:hAnsi="Garamond"/>
          <w:sz w:val="24"/>
          <w:szCs w:val="24"/>
          <w:lang w:val="en-GB"/>
        </w:rPr>
        <w:t>T</w:t>
      </w:r>
      <w:r w:rsidRPr="00143FA5">
        <w:rPr>
          <w:rFonts w:ascii="Garamond" w:hAnsi="Garamond"/>
          <w:sz w:val="24"/>
          <w:szCs w:val="24"/>
          <w:lang w:val="en-GB"/>
        </w:rPr>
        <w:t>he figure plots the change in CO</w:t>
      </w:r>
      <w:r w:rsidRPr="00143FA5">
        <w:rPr>
          <w:rFonts w:ascii="Garamond" w:hAnsi="Garamond"/>
          <w:sz w:val="24"/>
          <w:szCs w:val="24"/>
          <w:vertAlign w:val="subscript"/>
          <w:lang w:val="en-GB"/>
        </w:rPr>
        <w:t>2</w:t>
      </w:r>
      <w:r w:rsidR="00FC1797" w:rsidRPr="00143FA5">
        <w:rPr>
          <w:rFonts w:ascii="Garamond" w:hAnsi="Garamond"/>
          <w:sz w:val="24"/>
          <w:szCs w:val="24"/>
          <w:lang w:val="en-GB"/>
        </w:rPr>
        <w:t xml:space="preserve"> emissions per capita between 1990 and 2015 for countries in four equally sized groups: the quartile of countries with the lowest average EFW index across the period, the second quartile (the low-mid EFW), the third quartile (the mid-high EFW), and the quartile with the highest average level of economic freedom during the 25-year period.</w:t>
      </w:r>
    </w:p>
    <w:p w14:paraId="02FB73F6" w14:textId="77777777" w:rsidR="00A75A83" w:rsidRPr="00143FA5" w:rsidRDefault="00A75A83" w:rsidP="009D702D">
      <w:pPr>
        <w:spacing w:after="0" w:line="360" w:lineRule="auto"/>
        <w:ind w:firstLine="567"/>
        <w:jc w:val="both"/>
        <w:rPr>
          <w:rFonts w:ascii="Garamond" w:hAnsi="Garamond"/>
          <w:i/>
          <w:sz w:val="24"/>
          <w:szCs w:val="24"/>
          <w:lang w:val="en-GB"/>
        </w:rPr>
      </w:pPr>
      <w:r w:rsidRPr="00143FA5">
        <w:rPr>
          <w:rFonts w:ascii="Garamond" w:hAnsi="Garamond"/>
          <w:i/>
          <w:sz w:val="24"/>
          <w:szCs w:val="24"/>
          <w:lang w:val="en-GB"/>
        </w:rPr>
        <w:t>Insert Figure 1 about here</w:t>
      </w:r>
    </w:p>
    <w:p w14:paraId="039C474A" w14:textId="77777777" w:rsidR="00F044D9" w:rsidRPr="00143FA5" w:rsidRDefault="00FC1797" w:rsidP="009D702D">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The figure clearly illustrates how the third and fourth quartiles differ from the rest. </w:t>
      </w:r>
      <w:r w:rsidR="009A5600" w:rsidRPr="00143FA5">
        <w:rPr>
          <w:rFonts w:ascii="Garamond" w:hAnsi="Garamond"/>
          <w:sz w:val="24"/>
          <w:szCs w:val="24"/>
          <w:lang w:val="en-GB"/>
        </w:rPr>
        <w:t xml:space="preserve">In the former group, which </w:t>
      </w:r>
      <w:r w:rsidRPr="00143FA5">
        <w:rPr>
          <w:rFonts w:ascii="Garamond" w:hAnsi="Garamond"/>
          <w:sz w:val="24"/>
          <w:szCs w:val="24"/>
          <w:lang w:val="en-GB"/>
        </w:rPr>
        <w:t xml:space="preserve">includes </w:t>
      </w:r>
      <w:r w:rsidR="009A5600" w:rsidRPr="00143FA5">
        <w:rPr>
          <w:rFonts w:ascii="Garamond" w:hAnsi="Garamond"/>
          <w:sz w:val="24"/>
          <w:szCs w:val="24"/>
          <w:lang w:val="en-GB"/>
        </w:rPr>
        <w:t xml:space="preserve">economically successful lower and middle-income </w:t>
      </w:r>
      <w:r w:rsidRPr="00143FA5">
        <w:rPr>
          <w:rFonts w:ascii="Garamond" w:hAnsi="Garamond"/>
          <w:sz w:val="24"/>
          <w:szCs w:val="24"/>
          <w:lang w:val="en-GB"/>
        </w:rPr>
        <w:t>countries such as Botswana, Cape Verde</w:t>
      </w:r>
      <w:r w:rsidR="00F044D9" w:rsidRPr="00143FA5">
        <w:rPr>
          <w:rFonts w:ascii="Garamond" w:hAnsi="Garamond"/>
          <w:sz w:val="24"/>
          <w:szCs w:val="24"/>
          <w:lang w:val="en-GB"/>
        </w:rPr>
        <w:t>, Mexico and South Africa</w:t>
      </w:r>
      <w:r w:rsidR="009A5600" w:rsidRPr="00143FA5">
        <w:rPr>
          <w:rFonts w:ascii="Garamond" w:hAnsi="Garamond"/>
          <w:sz w:val="24"/>
          <w:szCs w:val="24"/>
          <w:lang w:val="en-GB"/>
        </w:rPr>
        <w:t>, emissions on average increased by almost an entire ton</w:t>
      </w:r>
      <w:r w:rsidR="00374633">
        <w:rPr>
          <w:rFonts w:ascii="Garamond" w:hAnsi="Garamond"/>
          <w:sz w:val="24"/>
          <w:szCs w:val="24"/>
          <w:lang w:val="en-GB"/>
        </w:rPr>
        <w:t>ne</w:t>
      </w:r>
      <w:r w:rsidR="009A5600" w:rsidRPr="00143FA5">
        <w:rPr>
          <w:rFonts w:ascii="Garamond" w:hAnsi="Garamond"/>
          <w:sz w:val="24"/>
          <w:szCs w:val="24"/>
          <w:lang w:val="en-GB"/>
        </w:rPr>
        <w:t xml:space="preserve"> per capita. In the latter </w:t>
      </w:r>
      <w:r w:rsidR="00842DAC" w:rsidRPr="00143FA5">
        <w:rPr>
          <w:rFonts w:ascii="Garamond" w:hAnsi="Garamond"/>
          <w:sz w:val="24"/>
          <w:szCs w:val="24"/>
          <w:lang w:val="en-GB"/>
        </w:rPr>
        <w:t>group,</w:t>
      </w:r>
      <w:r w:rsidR="009A5600" w:rsidRPr="00143FA5">
        <w:rPr>
          <w:rFonts w:ascii="Garamond" w:hAnsi="Garamond"/>
          <w:sz w:val="24"/>
          <w:szCs w:val="24"/>
          <w:lang w:val="en-GB"/>
        </w:rPr>
        <w:t xml:space="preserve"> that for example includes </w:t>
      </w:r>
      <w:r w:rsidR="00F044D9" w:rsidRPr="00143FA5">
        <w:rPr>
          <w:rFonts w:ascii="Garamond" w:hAnsi="Garamond"/>
          <w:sz w:val="24"/>
          <w:szCs w:val="24"/>
          <w:lang w:val="en-GB"/>
        </w:rPr>
        <w:t>Denmark, the United Kingdom, and Singapore, but also middle-income countries like Chile, Costa Rica and Panama</w:t>
      </w:r>
      <w:r w:rsidR="009A5600" w:rsidRPr="00143FA5">
        <w:rPr>
          <w:rFonts w:ascii="Garamond" w:hAnsi="Garamond"/>
          <w:sz w:val="24"/>
          <w:szCs w:val="24"/>
          <w:lang w:val="en-GB"/>
        </w:rPr>
        <w:t>, emissions decreased by on average .7 ton</w:t>
      </w:r>
      <w:r w:rsidR="00374633">
        <w:rPr>
          <w:rFonts w:ascii="Garamond" w:hAnsi="Garamond"/>
          <w:sz w:val="24"/>
          <w:szCs w:val="24"/>
          <w:lang w:val="en-GB"/>
        </w:rPr>
        <w:t>ne</w:t>
      </w:r>
      <w:r w:rsidR="009A5600" w:rsidRPr="00143FA5">
        <w:rPr>
          <w:rFonts w:ascii="Garamond" w:hAnsi="Garamond"/>
          <w:sz w:val="24"/>
          <w:szCs w:val="24"/>
          <w:lang w:val="en-GB"/>
        </w:rPr>
        <w:t>s of CO</w:t>
      </w:r>
      <w:r w:rsidR="009A5600" w:rsidRPr="00143FA5">
        <w:rPr>
          <w:rFonts w:ascii="Garamond" w:hAnsi="Garamond"/>
          <w:sz w:val="24"/>
          <w:szCs w:val="24"/>
          <w:vertAlign w:val="subscript"/>
          <w:lang w:val="en-GB"/>
        </w:rPr>
        <w:t>2</w:t>
      </w:r>
      <w:r w:rsidR="009A5600" w:rsidRPr="00143FA5">
        <w:rPr>
          <w:rFonts w:ascii="Garamond" w:hAnsi="Garamond"/>
          <w:sz w:val="24"/>
          <w:szCs w:val="24"/>
          <w:lang w:val="en-GB"/>
        </w:rPr>
        <w:t>. While performance in the third quintile is very diverse and its emissions development is only statistically weakly worse than performance in the first and second quintiles (p&lt;.09), the fourth quintile is substantially and significantly different from the other groups (p&lt;.01). As such, the simple long-run profiles exemplified in Figure 1 indicate that a CO</w:t>
      </w:r>
      <w:r w:rsidR="009A5600" w:rsidRPr="00143FA5">
        <w:rPr>
          <w:rFonts w:ascii="Garamond" w:hAnsi="Garamond"/>
          <w:sz w:val="24"/>
          <w:szCs w:val="24"/>
          <w:vertAlign w:val="subscript"/>
          <w:lang w:val="en-GB"/>
        </w:rPr>
        <w:t>2</w:t>
      </w:r>
      <w:r w:rsidR="009A5600" w:rsidRPr="00143FA5">
        <w:rPr>
          <w:rFonts w:ascii="Garamond" w:hAnsi="Garamond"/>
          <w:sz w:val="24"/>
          <w:szCs w:val="24"/>
          <w:lang w:val="en-GB"/>
        </w:rPr>
        <w:t xml:space="preserve"> Kuznets Curve may exist and depend on the level of economic freedom.</w:t>
      </w:r>
    </w:p>
    <w:p w14:paraId="1D6787BA" w14:textId="77777777" w:rsidR="00A75A83" w:rsidRPr="00143FA5" w:rsidRDefault="00A75A83" w:rsidP="009D702D">
      <w:pPr>
        <w:spacing w:after="0" w:line="360" w:lineRule="auto"/>
        <w:jc w:val="both"/>
        <w:rPr>
          <w:rFonts w:ascii="Garamond" w:hAnsi="Garamond"/>
          <w:sz w:val="24"/>
          <w:szCs w:val="24"/>
          <w:lang w:val="en-GB"/>
        </w:rPr>
      </w:pPr>
    </w:p>
    <w:p w14:paraId="27CEAAA0" w14:textId="77777777" w:rsidR="00BF49E8" w:rsidRPr="00143FA5" w:rsidRDefault="00BF49E8" w:rsidP="009D702D">
      <w:pPr>
        <w:spacing w:after="0" w:line="360" w:lineRule="auto"/>
        <w:jc w:val="both"/>
        <w:rPr>
          <w:rFonts w:ascii="Garamond" w:hAnsi="Garamond"/>
          <w:sz w:val="24"/>
          <w:szCs w:val="24"/>
          <w:lang w:val="en-GB"/>
        </w:rPr>
      </w:pPr>
      <w:r w:rsidRPr="00143FA5">
        <w:rPr>
          <w:rFonts w:ascii="Garamond" w:hAnsi="Garamond"/>
          <w:sz w:val="24"/>
          <w:szCs w:val="24"/>
          <w:lang w:val="en-GB"/>
        </w:rPr>
        <w:t>4.1. Ma</w:t>
      </w:r>
      <w:r w:rsidR="00F42AEF">
        <w:rPr>
          <w:rFonts w:ascii="Garamond" w:hAnsi="Garamond"/>
          <w:sz w:val="24"/>
          <w:szCs w:val="24"/>
          <w:lang w:val="en-GB"/>
        </w:rPr>
        <w:t>i</w:t>
      </w:r>
      <w:r w:rsidRPr="00143FA5">
        <w:rPr>
          <w:rFonts w:ascii="Garamond" w:hAnsi="Garamond"/>
          <w:sz w:val="24"/>
          <w:szCs w:val="24"/>
          <w:lang w:val="en-GB"/>
        </w:rPr>
        <w:t>n results</w:t>
      </w:r>
    </w:p>
    <w:p w14:paraId="3E749255" w14:textId="77777777" w:rsidR="00BF49E8" w:rsidRPr="00143FA5" w:rsidRDefault="00F01E05" w:rsidP="009D702D">
      <w:pPr>
        <w:spacing w:after="0" w:line="360" w:lineRule="auto"/>
        <w:jc w:val="both"/>
        <w:rPr>
          <w:rFonts w:ascii="Garamond" w:hAnsi="Garamond"/>
          <w:sz w:val="24"/>
          <w:szCs w:val="24"/>
          <w:lang w:val="en-GB"/>
        </w:rPr>
      </w:pPr>
      <w:r w:rsidRPr="00143FA5">
        <w:rPr>
          <w:rFonts w:ascii="Garamond" w:hAnsi="Garamond"/>
          <w:sz w:val="24"/>
          <w:szCs w:val="24"/>
          <w:lang w:val="en-GB"/>
        </w:rPr>
        <w:t>With these simple differences in mind, I next proceed to the formal estimates, beginning with the simple, linear tests in Table 2.</w:t>
      </w:r>
      <w:r w:rsidR="00B2021F" w:rsidRPr="00143FA5">
        <w:rPr>
          <w:rFonts w:ascii="Garamond" w:hAnsi="Garamond"/>
          <w:sz w:val="24"/>
          <w:szCs w:val="24"/>
          <w:lang w:val="en-GB"/>
        </w:rPr>
        <w:t xml:space="preserve"> Overall, the estimates suggest that population growth leads to higher CO</w:t>
      </w:r>
      <w:r w:rsidR="00B2021F" w:rsidRPr="00143FA5">
        <w:rPr>
          <w:rFonts w:ascii="Garamond" w:hAnsi="Garamond"/>
          <w:sz w:val="24"/>
          <w:szCs w:val="24"/>
          <w:vertAlign w:val="subscript"/>
          <w:lang w:val="en-GB"/>
        </w:rPr>
        <w:t>2</w:t>
      </w:r>
      <w:r w:rsidR="00B2021F" w:rsidRPr="00143FA5">
        <w:rPr>
          <w:rFonts w:ascii="Garamond" w:hAnsi="Garamond"/>
          <w:sz w:val="24"/>
          <w:szCs w:val="24"/>
          <w:lang w:val="en-GB"/>
        </w:rPr>
        <w:t xml:space="preserve"> emissions per capita, although this effects appears driven by the inclusion of autocracies in columns 1 and 2. </w:t>
      </w:r>
      <w:r w:rsidR="00CF682A" w:rsidRPr="00143FA5">
        <w:rPr>
          <w:rFonts w:ascii="Garamond" w:hAnsi="Garamond"/>
          <w:sz w:val="24"/>
          <w:szCs w:val="24"/>
          <w:lang w:val="en-GB"/>
        </w:rPr>
        <w:t xml:space="preserve">The results also suggest no clear, general effects of economic freedom. </w:t>
      </w:r>
      <w:r w:rsidR="00B2021F" w:rsidRPr="00143FA5">
        <w:rPr>
          <w:rFonts w:ascii="Garamond" w:hAnsi="Garamond"/>
          <w:sz w:val="24"/>
          <w:szCs w:val="24"/>
          <w:lang w:val="en-GB"/>
        </w:rPr>
        <w:t>Conversely, while the estimates of GDP and GDP squared provide evidence of a</w:t>
      </w:r>
      <w:r w:rsidR="00ED2F30">
        <w:rPr>
          <w:rFonts w:ascii="Garamond" w:hAnsi="Garamond"/>
          <w:sz w:val="24"/>
          <w:szCs w:val="24"/>
          <w:lang w:val="en-GB"/>
        </w:rPr>
        <w:t>n EKC</w:t>
      </w:r>
      <w:r w:rsidR="00B2021F" w:rsidRPr="00143FA5">
        <w:rPr>
          <w:rFonts w:ascii="Garamond" w:hAnsi="Garamond"/>
          <w:sz w:val="24"/>
          <w:szCs w:val="24"/>
          <w:lang w:val="en-GB"/>
        </w:rPr>
        <w:t>, a glance at the four sets of estimates makes it obvious that there is substantially more curvature in the democratic subsample. Yet, the estimate</w:t>
      </w:r>
      <w:r w:rsidR="00ED2F30">
        <w:rPr>
          <w:rFonts w:ascii="Garamond" w:hAnsi="Garamond"/>
          <w:sz w:val="24"/>
          <w:szCs w:val="24"/>
          <w:lang w:val="en-GB"/>
        </w:rPr>
        <w:t>s</w:t>
      </w:r>
      <w:r w:rsidR="00B2021F" w:rsidRPr="00143FA5">
        <w:rPr>
          <w:rFonts w:ascii="Garamond" w:hAnsi="Garamond"/>
          <w:sz w:val="24"/>
          <w:szCs w:val="24"/>
          <w:lang w:val="en-GB"/>
        </w:rPr>
        <w:t xml:space="preserve"> in column 4, which excludes both autocracies and the ten largest oil producers in the sample, still imply an average turning point of the </w:t>
      </w:r>
      <w:r w:rsidR="004D54E2">
        <w:rPr>
          <w:rFonts w:ascii="Garamond" w:hAnsi="Garamond"/>
          <w:sz w:val="24"/>
          <w:szCs w:val="24"/>
          <w:lang w:val="en-GB"/>
        </w:rPr>
        <w:t xml:space="preserve">EKC </w:t>
      </w:r>
      <w:r w:rsidR="00B2021F" w:rsidRPr="00143FA5">
        <w:rPr>
          <w:rFonts w:ascii="Garamond" w:hAnsi="Garamond"/>
          <w:sz w:val="24"/>
          <w:szCs w:val="24"/>
          <w:lang w:val="en-GB"/>
        </w:rPr>
        <w:t xml:space="preserve">of approximately 85,000 USD per capita. </w:t>
      </w:r>
      <w:r w:rsidR="00CF682A" w:rsidRPr="00143FA5">
        <w:rPr>
          <w:rFonts w:ascii="Garamond" w:hAnsi="Garamond"/>
          <w:sz w:val="24"/>
          <w:szCs w:val="24"/>
          <w:lang w:val="en-GB"/>
        </w:rPr>
        <w:t>In other words, only the very richest societies in the world appear to be at a point of economic development at which their emissions begin to decrease.</w:t>
      </w:r>
    </w:p>
    <w:p w14:paraId="191E8CAD" w14:textId="77777777" w:rsidR="00A75A83" w:rsidRPr="00143FA5" w:rsidRDefault="00A75A83" w:rsidP="009D702D">
      <w:pPr>
        <w:spacing w:after="0" w:line="360" w:lineRule="auto"/>
        <w:ind w:firstLine="567"/>
        <w:jc w:val="both"/>
        <w:rPr>
          <w:rFonts w:ascii="Garamond" w:hAnsi="Garamond"/>
          <w:sz w:val="24"/>
          <w:szCs w:val="24"/>
          <w:lang w:val="en-GB"/>
        </w:rPr>
      </w:pPr>
      <w:r w:rsidRPr="00143FA5">
        <w:rPr>
          <w:rFonts w:ascii="Garamond" w:hAnsi="Garamond"/>
          <w:i/>
          <w:sz w:val="24"/>
          <w:szCs w:val="24"/>
          <w:lang w:val="en-GB"/>
        </w:rPr>
        <w:lastRenderedPageBreak/>
        <w:t>Insert Table 2 about here</w:t>
      </w:r>
    </w:p>
    <w:p w14:paraId="44079713" w14:textId="77777777" w:rsidR="00CF682A" w:rsidRPr="00143FA5" w:rsidRDefault="00CF682A" w:rsidP="009D702D">
      <w:pPr>
        <w:spacing w:after="0" w:line="360" w:lineRule="auto"/>
        <w:ind w:firstLine="567"/>
        <w:jc w:val="both"/>
        <w:rPr>
          <w:rFonts w:ascii="Garamond" w:hAnsi="Garamond"/>
          <w:sz w:val="24"/>
          <w:szCs w:val="24"/>
          <w:lang w:val="en-GB"/>
        </w:rPr>
      </w:pPr>
      <w:r w:rsidRPr="00143FA5">
        <w:rPr>
          <w:rFonts w:ascii="Garamond" w:hAnsi="Garamond"/>
          <w:sz w:val="24"/>
          <w:szCs w:val="24"/>
          <w:lang w:val="en-GB"/>
        </w:rPr>
        <w:t>However,</w:t>
      </w:r>
      <w:r w:rsidR="001216AB" w:rsidRPr="00143FA5">
        <w:rPr>
          <w:rFonts w:ascii="Garamond" w:hAnsi="Garamond"/>
          <w:sz w:val="24"/>
          <w:szCs w:val="24"/>
          <w:lang w:val="en-GB"/>
        </w:rPr>
        <w:t xml:space="preserve"> the linear estimate of economic freedom in Table 2 is only likely to capture static effects of changing policies consistent with a status of economic freedom. Yet, arguments both against and in favour of freedom in section 2 suggest that its effects are dynamic, i.e. that economic freedom affects the transition patterns inherent in any Kuznets Curve. In Table 3, I therefore interact economic freedom with GDP and GDP squared, and thereby allow it to affect the shape and position of the curve.</w:t>
      </w:r>
    </w:p>
    <w:p w14:paraId="723B7FA7" w14:textId="77777777" w:rsidR="002B56C4" w:rsidRPr="00143FA5" w:rsidRDefault="002B56C4" w:rsidP="009D702D">
      <w:pPr>
        <w:spacing w:after="0" w:line="360" w:lineRule="auto"/>
        <w:ind w:firstLine="567"/>
        <w:jc w:val="both"/>
        <w:rPr>
          <w:rFonts w:ascii="Garamond" w:hAnsi="Garamond"/>
          <w:sz w:val="24"/>
          <w:szCs w:val="24"/>
          <w:lang w:val="en-GB"/>
        </w:rPr>
      </w:pPr>
      <w:r w:rsidRPr="00143FA5">
        <w:rPr>
          <w:rFonts w:ascii="Garamond" w:hAnsi="Garamond"/>
          <w:i/>
          <w:sz w:val="24"/>
          <w:szCs w:val="24"/>
          <w:lang w:val="en-GB"/>
        </w:rPr>
        <w:t>Insert Table 3 about he</w:t>
      </w:r>
      <w:r w:rsidR="001216AB" w:rsidRPr="00143FA5">
        <w:rPr>
          <w:rFonts w:ascii="Garamond" w:hAnsi="Garamond"/>
          <w:i/>
          <w:sz w:val="24"/>
          <w:szCs w:val="24"/>
          <w:lang w:val="en-GB"/>
        </w:rPr>
        <w:t>re</w:t>
      </w:r>
    </w:p>
    <w:p w14:paraId="6F9D1C02" w14:textId="77777777" w:rsidR="00760214" w:rsidRPr="00143FA5" w:rsidRDefault="001216AB" w:rsidP="009D702D">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The </w:t>
      </w:r>
      <w:r w:rsidR="009C0550" w:rsidRPr="00143FA5">
        <w:rPr>
          <w:rFonts w:ascii="Garamond" w:hAnsi="Garamond"/>
          <w:sz w:val="24"/>
          <w:szCs w:val="24"/>
          <w:lang w:val="en-GB"/>
        </w:rPr>
        <w:t xml:space="preserve">main </w:t>
      </w:r>
      <w:r w:rsidRPr="00143FA5">
        <w:rPr>
          <w:rFonts w:ascii="Garamond" w:hAnsi="Garamond"/>
          <w:sz w:val="24"/>
          <w:szCs w:val="24"/>
          <w:lang w:val="en-GB"/>
        </w:rPr>
        <w:t>results</w:t>
      </w:r>
      <w:r w:rsidR="009C0550" w:rsidRPr="00143FA5">
        <w:rPr>
          <w:rFonts w:ascii="Garamond" w:hAnsi="Garamond"/>
          <w:sz w:val="24"/>
          <w:szCs w:val="24"/>
          <w:lang w:val="en-GB"/>
        </w:rPr>
        <w:t xml:space="preserve"> in the table must be interpreted with care, as the estimates of both GDP, GDP squared and economic freedom cannot be interpreted on their own, but </w:t>
      </w:r>
      <w:r w:rsidR="00177A2B">
        <w:rPr>
          <w:rFonts w:ascii="Garamond" w:hAnsi="Garamond"/>
          <w:sz w:val="24"/>
          <w:szCs w:val="24"/>
          <w:lang w:val="en-GB"/>
        </w:rPr>
        <w:t>only</w:t>
      </w:r>
      <w:r w:rsidR="009C0550" w:rsidRPr="00143FA5">
        <w:rPr>
          <w:rFonts w:ascii="Garamond" w:hAnsi="Garamond"/>
          <w:sz w:val="24"/>
          <w:szCs w:val="24"/>
          <w:lang w:val="en-GB"/>
        </w:rPr>
        <w:t xml:space="preserve"> as conditional estimates (</w:t>
      </w:r>
      <w:proofErr w:type="spellStart"/>
      <w:r w:rsidR="009C0550" w:rsidRPr="00143FA5">
        <w:rPr>
          <w:rFonts w:ascii="Garamond" w:hAnsi="Garamond"/>
          <w:sz w:val="24"/>
          <w:szCs w:val="24"/>
          <w:lang w:val="en-GB"/>
        </w:rPr>
        <w:t>Brambor</w:t>
      </w:r>
      <w:proofErr w:type="spellEnd"/>
      <w:r w:rsidR="009C0550" w:rsidRPr="00143FA5">
        <w:rPr>
          <w:rFonts w:ascii="Garamond" w:hAnsi="Garamond"/>
          <w:sz w:val="24"/>
          <w:szCs w:val="24"/>
          <w:lang w:val="en-GB"/>
        </w:rPr>
        <w:t xml:space="preserve"> et al., 2006). </w:t>
      </w:r>
      <w:r w:rsidR="006D654E" w:rsidRPr="00143FA5">
        <w:rPr>
          <w:rFonts w:ascii="Garamond" w:hAnsi="Garamond"/>
          <w:sz w:val="24"/>
          <w:szCs w:val="24"/>
          <w:lang w:val="en-GB"/>
        </w:rPr>
        <w:t>However, the interactions indicate that for each point of change in economic freedom, both the upward and downward sloping parts of the CO</w:t>
      </w:r>
      <w:r w:rsidR="006D654E" w:rsidRPr="00143FA5">
        <w:rPr>
          <w:rFonts w:ascii="Garamond" w:hAnsi="Garamond"/>
          <w:sz w:val="24"/>
          <w:szCs w:val="24"/>
          <w:vertAlign w:val="subscript"/>
          <w:lang w:val="en-GB"/>
        </w:rPr>
        <w:t>2</w:t>
      </w:r>
      <w:r w:rsidR="006D654E" w:rsidRPr="00143FA5">
        <w:rPr>
          <w:rFonts w:ascii="Garamond" w:hAnsi="Garamond"/>
          <w:sz w:val="24"/>
          <w:szCs w:val="24"/>
          <w:lang w:val="en-GB"/>
        </w:rPr>
        <w:t xml:space="preserve"> Kuznets become steeper. The</w:t>
      </w:r>
      <w:r w:rsidR="00177A2B">
        <w:rPr>
          <w:rFonts w:ascii="Garamond" w:hAnsi="Garamond"/>
          <w:sz w:val="24"/>
          <w:szCs w:val="24"/>
          <w:lang w:val="en-GB"/>
        </w:rPr>
        <w:t>y</w:t>
      </w:r>
      <w:r w:rsidR="006D654E" w:rsidRPr="00143FA5">
        <w:rPr>
          <w:rFonts w:ascii="Garamond" w:hAnsi="Garamond"/>
          <w:sz w:val="24"/>
          <w:szCs w:val="24"/>
          <w:lang w:val="en-GB"/>
        </w:rPr>
        <w:t xml:space="preserve"> also indicate that the top point of the curve – i.e. the level of economic development at which point emissions typically start to decrease – occurs </w:t>
      </w:r>
      <w:r w:rsidR="00C10EB4">
        <w:rPr>
          <w:rFonts w:ascii="Garamond" w:hAnsi="Garamond"/>
          <w:sz w:val="24"/>
          <w:szCs w:val="24"/>
          <w:lang w:val="en-GB"/>
        </w:rPr>
        <w:t xml:space="preserve">significantly </w:t>
      </w:r>
      <w:r w:rsidR="006D654E" w:rsidRPr="00143FA5">
        <w:rPr>
          <w:rFonts w:ascii="Garamond" w:hAnsi="Garamond"/>
          <w:sz w:val="24"/>
          <w:szCs w:val="24"/>
          <w:lang w:val="en-GB"/>
        </w:rPr>
        <w:t xml:space="preserve">earlier the higher is the level of economic freedom. </w:t>
      </w:r>
    </w:p>
    <w:p w14:paraId="794859C1" w14:textId="77777777" w:rsidR="003123B8" w:rsidRPr="00143FA5" w:rsidRDefault="006D654E" w:rsidP="009D702D">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In other words, economic freedom both implies more curvature and shifts the </w:t>
      </w:r>
      <w:r w:rsidR="00951E9A">
        <w:rPr>
          <w:rFonts w:ascii="Garamond" w:hAnsi="Garamond"/>
          <w:sz w:val="24"/>
          <w:szCs w:val="24"/>
          <w:lang w:val="en-GB"/>
        </w:rPr>
        <w:t>EKC</w:t>
      </w:r>
      <w:r w:rsidRPr="00143FA5">
        <w:rPr>
          <w:rFonts w:ascii="Garamond" w:hAnsi="Garamond"/>
          <w:sz w:val="24"/>
          <w:szCs w:val="24"/>
          <w:lang w:val="en-GB"/>
        </w:rPr>
        <w:t xml:space="preserve"> to the left.</w:t>
      </w:r>
      <w:r w:rsidR="00CF2964" w:rsidRPr="00143FA5">
        <w:rPr>
          <w:rStyle w:val="Fodnotehenvisning"/>
          <w:rFonts w:ascii="Garamond" w:hAnsi="Garamond"/>
          <w:sz w:val="24"/>
          <w:szCs w:val="24"/>
          <w:lang w:val="en-GB"/>
        </w:rPr>
        <w:footnoteReference w:id="13"/>
      </w:r>
      <w:r w:rsidR="00760214" w:rsidRPr="00143FA5">
        <w:rPr>
          <w:rFonts w:ascii="Garamond" w:hAnsi="Garamond"/>
          <w:sz w:val="24"/>
          <w:szCs w:val="24"/>
          <w:lang w:val="en-GB"/>
        </w:rPr>
        <w:t xml:space="preserve"> Evaluated at a level of economic freedom of 8, i.e. for the approximately ten percent freest countries in recent years, the estimates imply a </w:t>
      </w:r>
      <w:r w:rsidR="002B56C4" w:rsidRPr="00143FA5">
        <w:rPr>
          <w:rFonts w:ascii="Garamond" w:hAnsi="Garamond"/>
          <w:sz w:val="24"/>
          <w:szCs w:val="24"/>
          <w:lang w:val="en-GB"/>
        </w:rPr>
        <w:t xml:space="preserve">turning point </w:t>
      </w:r>
      <w:r w:rsidR="00760214" w:rsidRPr="00143FA5">
        <w:rPr>
          <w:rFonts w:ascii="Garamond" w:hAnsi="Garamond"/>
          <w:sz w:val="24"/>
          <w:szCs w:val="24"/>
          <w:lang w:val="en-GB"/>
        </w:rPr>
        <w:t>at about 63,000 USD</w:t>
      </w:r>
      <w:r w:rsidR="007024A7" w:rsidRPr="00143FA5">
        <w:rPr>
          <w:rFonts w:ascii="Garamond" w:hAnsi="Garamond"/>
          <w:sz w:val="24"/>
          <w:szCs w:val="24"/>
          <w:lang w:val="en-GB"/>
        </w:rPr>
        <w:t xml:space="preserve"> and a point at which GDP </w:t>
      </w:r>
      <w:r w:rsidR="00177A2B">
        <w:rPr>
          <w:rFonts w:ascii="Garamond" w:hAnsi="Garamond"/>
          <w:sz w:val="24"/>
          <w:szCs w:val="24"/>
          <w:lang w:val="en-GB"/>
        </w:rPr>
        <w:t xml:space="preserve">is no longer </w:t>
      </w:r>
      <w:r w:rsidR="007024A7" w:rsidRPr="00143FA5">
        <w:rPr>
          <w:rFonts w:ascii="Garamond" w:hAnsi="Garamond"/>
          <w:sz w:val="24"/>
          <w:szCs w:val="24"/>
          <w:lang w:val="en-GB"/>
        </w:rPr>
        <w:t>significant</w:t>
      </w:r>
      <w:r w:rsidR="00177A2B">
        <w:rPr>
          <w:rFonts w:ascii="Garamond" w:hAnsi="Garamond"/>
          <w:sz w:val="24"/>
          <w:szCs w:val="24"/>
          <w:lang w:val="en-GB"/>
        </w:rPr>
        <w:t>ly positive</w:t>
      </w:r>
      <w:r w:rsidR="007024A7" w:rsidRPr="00143FA5">
        <w:rPr>
          <w:rFonts w:ascii="Garamond" w:hAnsi="Garamond"/>
          <w:sz w:val="24"/>
          <w:szCs w:val="24"/>
          <w:lang w:val="en-GB"/>
        </w:rPr>
        <w:t xml:space="preserve"> at approximately 35,000 USD.</w:t>
      </w:r>
      <w:r w:rsidR="00EB11C0" w:rsidRPr="00143FA5">
        <w:rPr>
          <w:rFonts w:ascii="Garamond" w:hAnsi="Garamond"/>
          <w:sz w:val="24"/>
          <w:szCs w:val="24"/>
          <w:lang w:val="en-GB"/>
        </w:rPr>
        <w:t xml:space="preserve"> </w:t>
      </w:r>
      <w:r w:rsidR="00910239" w:rsidRPr="00143FA5">
        <w:rPr>
          <w:rFonts w:ascii="Garamond" w:hAnsi="Garamond"/>
          <w:sz w:val="24"/>
          <w:szCs w:val="24"/>
          <w:lang w:val="en-GB"/>
        </w:rPr>
        <w:t>Figure 2</w:t>
      </w:r>
      <w:r w:rsidR="009D702D">
        <w:rPr>
          <w:rFonts w:ascii="Garamond" w:hAnsi="Garamond"/>
          <w:sz w:val="24"/>
          <w:szCs w:val="24"/>
          <w:lang w:val="en-GB"/>
        </w:rPr>
        <w:t xml:space="preserve"> illustrates the main difference by </w:t>
      </w:r>
      <w:r w:rsidR="00910239" w:rsidRPr="00143FA5">
        <w:rPr>
          <w:rFonts w:ascii="Garamond" w:hAnsi="Garamond"/>
          <w:sz w:val="24"/>
          <w:szCs w:val="24"/>
          <w:lang w:val="en-GB"/>
        </w:rPr>
        <w:t>depict</w:t>
      </w:r>
      <w:r w:rsidR="009D702D">
        <w:rPr>
          <w:rFonts w:ascii="Garamond" w:hAnsi="Garamond"/>
          <w:sz w:val="24"/>
          <w:szCs w:val="24"/>
          <w:lang w:val="en-GB"/>
        </w:rPr>
        <w:t>ing</w:t>
      </w:r>
      <w:r w:rsidR="00910239" w:rsidRPr="00143FA5">
        <w:rPr>
          <w:rFonts w:ascii="Garamond" w:hAnsi="Garamond"/>
          <w:sz w:val="24"/>
          <w:szCs w:val="24"/>
          <w:lang w:val="en-GB"/>
        </w:rPr>
        <w:t xml:space="preserve"> the marginal effect of increasing GDP per capita, evaluated around the 90</w:t>
      </w:r>
      <w:r w:rsidR="00910239" w:rsidRPr="00143FA5">
        <w:rPr>
          <w:rFonts w:ascii="Garamond" w:hAnsi="Garamond"/>
          <w:sz w:val="24"/>
          <w:szCs w:val="24"/>
          <w:vertAlign w:val="superscript"/>
          <w:lang w:val="en-GB"/>
        </w:rPr>
        <w:t>th</w:t>
      </w:r>
      <w:r w:rsidR="00910239" w:rsidRPr="00143FA5">
        <w:rPr>
          <w:rFonts w:ascii="Garamond" w:hAnsi="Garamond"/>
          <w:sz w:val="24"/>
          <w:szCs w:val="24"/>
          <w:lang w:val="en-GB"/>
        </w:rPr>
        <w:t xml:space="preserve"> percentile of the EFW index, i.e. at high economic freedom, and at </w:t>
      </w:r>
      <w:r w:rsidR="00C10EB4">
        <w:rPr>
          <w:rFonts w:ascii="Garamond" w:hAnsi="Garamond"/>
          <w:sz w:val="24"/>
          <w:szCs w:val="24"/>
          <w:lang w:val="en-GB"/>
        </w:rPr>
        <w:t xml:space="preserve">the </w:t>
      </w:r>
      <w:r w:rsidR="00910239" w:rsidRPr="00143FA5">
        <w:rPr>
          <w:rFonts w:ascii="Garamond" w:hAnsi="Garamond"/>
          <w:sz w:val="24"/>
          <w:szCs w:val="24"/>
          <w:lang w:val="en-GB"/>
        </w:rPr>
        <w:t>low level of the 10</w:t>
      </w:r>
      <w:r w:rsidR="00910239" w:rsidRPr="00143FA5">
        <w:rPr>
          <w:rFonts w:ascii="Garamond" w:hAnsi="Garamond"/>
          <w:sz w:val="24"/>
          <w:szCs w:val="24"/>
          <w:vertAlign w:val="superscript"/>
          <w:lang w:val="en-GB"/>
        </w:rPr>
        <w:t>th</w:t>
      </w:r>
      <w:r w:rsidR="00910239" w:rsidRPr="00143FA5">
        <w:rPr>
          <w:rFonts w:ascii="Garamond" w:hAnsi="Garamond"/>
          <w:sz w:val="24"/>
          <w:szCs w:val="24"/>
          <w:lang w:val="en-GB"/>
        </w:rPr>
        <w:t xml:space="preserve"> percentile. The figure shows how, despite starting at a higher impact of economic development, the marginal effects of development decrease substantially faster in an economically free society.</w:t>
      </w:r>
      <w:r w:rsidR="0084259A">
        <w:rPr>
          <w:rFonts w:ascii="Garamond" w:hAnsi="Garamond"/>
          <w:sz w:val="24"/>
          <w:szCs w:val="24"/>
          <w:lang w:val="en-GB"/>
        </w:rPr>
        <w:t xml:space="preserve"> Figure 3 depicts the same pattern in a different way by plotting the two Kuznets Curves implied by the estimates.</w:t>
      </w:r>
    </w:p>
    <w:p w14:paraId="67A84A01" w14:textId="77777777" w:rsidR="003123B8" w:rsidRDefault="003123B8" w:rsidP="009D702D">
      <w:pPr>
        <w:spacing w:after="0" w:line="360" w:lineRule="auto"/>
        <w:ind w:firstLine="567"/>
        <w:jc w:val="both"/>
        <w:rPr>
          <w:rFonts w:ascii="Garamond" w:hAnsi="Garamond"/>
          <w:i/>
          <w:sz w:val="24"/>
          <w:szCs w:val="24"/>
          <w:lang w:val="en-GB"/>
        </w:rPr>
      </w:pPr>
      <w:r w:rsidRPr="00143FA5">
        <w:rPr>
          <w:rFonts w:ascii="Garamond" w:hAnsi="Garamond"/>
          <w:i/>
          <w:sz w:val="24"/>
          <w:szCs w:val="24"/>
          <w:lang w:val="en-GB"/>
        </w:rPr>
        <w:t>Insert Figure 2 about here</w:t>
      </w:r>
    </w:p>
    <w:p w14:paraId="3E2C032C" w14:textId="77777777" w:rsidR="0084259A" w:rsidRPr="00143FA5" w:rsidRDefault="0084259A" w:rsidP="009D702D">
      <w:pPr>
        <w:spacing w:after="0" w:line="360" w:lineRule="auto"/>
        <w:ind w:firstLine="567"/>
        <w:jc w:val="both"/>
        <w:rPr>
          <w:rFonts w:ascii="Garamond" w:hAnsi="Garamond"/>
          <w:i/>
          <w:sz w:val="24"/>
          <w:szCs w:val="24"/>
          <w:lang w:val="en-GB"/>
        </w:rPr>
      </w:pPr>
      <w:r>
        <w:rPr>
          <w:rFonts w:ascii="Garamond" w:hAnsi="Garamond"/>
          <w:i/>
          <w:sz w:val="24"/>
          <w:szCs w:val="24"/>
          <w:lang w:val="en-GB"/>
        </w:rPr>
        <w:t>Insert Figure 3 about here</w:t>
      </w:r>
    </w:p>
    <w:p w14:paraId="39827DA9" w14:textId="77777777" w:rsidR="0017440F" w:rsidRPr="00143FA5" w:rsidRDefault="00EB11C0" w:rsidP="009D702D">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Distinguishing between elements of the EFW index, as reported in Table A2 in the appendix, shows that these </w:t>
      </w:r>
      <w:r w:rsidR="00FF49D6" w:rsidRPr="00143FA5">
        <w:rPr>
          <w:rFonts w:ascii="Garamond" w:hAnsi="Garamond"/>
          <w:sz w:val="24"/>
          <w:szCs w:val="24"/>
          <w:lang w:val="en-GB"/>
        </w:rPr>
        <w:t>differences</w:t>
      </w:r>
      <w:r w:rsidRPr="00143FA5">
        <w:rPr>
          <w:rFonts w:ascii="Garamond" w:hAnsi="Garamond"/>
          <w:sz w:val="24"/>
          <w:szCs w:val="24"/>
          <w:lang w:val="en-GB"/>
        </w:rPr>
        <w:t xml:space="preserve"> are not driven by the size of government, but are</w:t>
      </w:r>
      <w:r w:rsidR="005C0139">
        <w:rPr>
          <w:rFonts w:ascii="Garamond" w:hAnsi="Garamond"/>
          <w:sz w:val="24"/>
          <w:szCs w:val="24"/>
          <w:lang w:val="en-GB"/>
        </w:rPr>
        <w:t xml:space="preserve"> somewhat</w:t>
      </w:r>
      <w:r w:rsidRPr="00143FA5">
        <w:rPr>
          <w:rFonts w:ascii="Garamond" w:hAnsi="Garamond"/>
          <w:sz w:val="24"/>
          <w:szCs w:val="24"/>
          <w:lang w:val="en-GB"/>
        </w:rPr>
        <w:t xml:space="preserve"> stronge</w:t>
      </w:r>
      <w:r w:rsidR="005C0139">
        <w:rPr>
          <w:rFonts w:ascii="Garamond" w:hAnsi="Garamond"/>
          <w:sz w:val="24"/>
          <w:szCs w:val="24"/>
          <w:lang w:val="en-GB"/>
        </w:rPr>
        <w:t>r</w:t>
      </w:r>
      <w:r w:rsidRPr="00143FA5">
        <w:rPr>
          <w:rFonts w:ascii="Garamond" w:hAnsi="Garamond"/>
          <w:sz w:val="24"/>
          <w:szCs w:val="24"/>
          <w:lang w:val="en-GB"/>
        </w:rPr>
        <w:t xml:space="preserve"> and visibl</w:t>
      </w:r>
      <w:r w:rsidR="00537E5E">
        <w:rPr>
          <w:rFonts w:ascii="Garamond" w:hAnsi="Garamond"/>
          <w:sz w:val="24"/>
          <w:szCs w:val="24"/>
          <w:lang w:val="en-GB"/>
        </w:rPr>
        <w:t>y</w:t>
      </w:r>
      <w:r w:rsidRPr="00143FA5">
        <w:rPr>
          <w:rFonts w:ascii="Garamond" w:hAnsi="Garamond"/>
          <w:sz w:val="24"/>
          <w:szCs w:val="24"/>
          <w:lang w:val="en-GB"/>
        </w:rPr>
        <w:t xml:space="preserve"> more precisely estimated with the subcomponent that measures the quality of the legal </w:t>
      </w:r>
      <w:r w:rsidRPr="00143FA5">
        <w:rPr>
          <w:rFonts w:ascii="Garamond" w:hAnsi="Garamond"/>
          <w:sz w:val="24"/>
          <w:szCs w:val="24"/>
          <w:lang w:val="en-GB"/>
        </w:rPr>
        <w:lastRenderedPageBreak/>
        <w:t>system (cf. Rode and Coll, 2012). Using this component yields an estimated turning point of the CO</w:t>
      </w:r>
      <w:r w:rsidRPr="00143FA5">
        <w:rPr>
          <w:rFonts w:ascii="Garamond" w:hAnsi="Garamond"/>
          <w:sz w:val="24"/>
          <w:szCs w:val="24"/>
          <w:vertAlign w:val="subscript"/>
          <w:lang w:val="en-GB"/>
        </w:rPr>
        <w:t>2</w:t>
      </w:r>
      <w:r w:rsidRPr="00143FA5">
        <w:rPr>
          <w:rFonts w:ascii="Garamond" w:hAnsi="Garamond"/>
          <w:sz w:val="24"/>
          <w:szCs w:val="24"/>
          <w:lang w:val="en-GB"/>
        </w:rPr>
        <w:t xml:space="preserve"> Kuznets Curve about </w:t>
      </w:r>
      <w:r w:rsidR="0017440F" w:rsidRPr="00143FA5">
        <w:rPr>
          <w:rFonts w:ascii="Garamond" w:hAnsi="Garamond"/>
          <w:sz w:val="24"/>
          <w:szCs w:val="24"/>
          <w:lang w:val="en-GB"/>
        </w:rPr>
        <w:t>54,000 USD</w:t>
      </w:r>
      <w:r w:rsidR="00AC7395" w:rsidRPr="00143FA5">
        <w:rPr>
          <w:rFonts w:ascii="Garamond" w:hAnsi="Garamond"/>
          <w:sz w:val="24"/>
          <w:szCs w:val="24"/>
          <w:lang w:val="en-GB"/>
        </w:rPr>
        <w:t>, corresponding to the present level of economic development of parts of Northern Europe and North America</w:t>
      </w:r>
      <w:r w:rsidRPr="00143FA5">
        <w:rPr>
          <w:rFonts w:ascii="Garamond" w:hAnsi="Garamond"/>
          <w:sz w:val="24"/>
          <w:szCs w:val="24"/>
          <w:lang w:val="en-GB"/>
        </w:rPr>
        <w:t>.</w:t>
      </w:r>
    </w:p>
    <w:p w14:paraId="5E1B8B98" w14:textId="77777777" w:rsidR="0017440F" w:rsidRPr="00143FA5" w:rsidRDefault="0017440F" w:rsidP="009D702D">
      <w:pPr>
        <w:spacing w:after="0" w:line="360" w:lineRule="auto"/>
        <w:jc w:val="both"/>
        <w:rPr>
          <w:rFonts w:ascii="Garamond" w:hAnsi="Garamond"/>
          <w:sz w:val="24"/>
          <w:szCs w:val="24"/>
          <w:lang w:val="en-GB"/>
        </w:rPr>
      </w:pPr>
    </w:p>
    <w:p w14:paraId="61C71FD5" w14:textId="77777777" w:rsidR="000B1336" w:rsidRPr="00143FA5" w:rsidRDefault="00BF49E8" w:rsidP="009D702D">
      <w:pPr>
        <w:spacing w:after="0" w:line="360" w:lineRule="auto"/>
        <w:jc w:val="both"/>
        <w:rPr>
          <w:rFonts w:ascii="Garamond" w:hAnsi="Garamond"/>
          <w:sz w:val="24"/>
          <w:szCs w:val="24"/>
          <w:lang w:val="en-GB"/>
        </w:rPr>
      </w:pPr>
      <w:r w:rsidRPr="00143FA5">
        <w:rPr>
          <w:rFonts w:ascii="Garamond" w:hAnsi="Garamond"/>
          <w:sz w:val="24"/>
          <w:szCs w:val="24"/>
          <w:lang w:val="en-GB"/>
        </w:rPr>
        <w:t xml:space="preserve">4.2. </w:t>
      </w:r>
      <w:r w:rsidR="000B1336" w:rsidRPr="00143FA5">
        <w:rPr>
          <w:rFonts w:ascii="Garamond" w:hAnsi="Garamond"/>
          <w:sz w:val="24"/>
          <w:szCs w:val="24"/>
          <w:lang w:val="en-GB"/>
        </w:rPr>
        <w:t>Economic freedom</w:t>
      </w:r>
      <w:r w:rsidR="000F1038" w:rsidRPr="00143FA5">
        <w:rPr>
          <w:rFonts w:ascii="Garamond" w:hAnsi="Garamond"/>
          <w:sz w:val="24"/>
          <w:szCs w:val="24"/>
          <w:lang w:val="en-GB"/>
        </w:rPr>
        <w:t>, greenhouse gases</w:t>
      </w:r>
      <w:r w:rsidR="000B1336" w:rsidRPr="00143FA5">
        <w:rPr>
          <w:rFonts w:ascii="Garamond" w:hAnsi="Garamond"/>
          <w:sz w:val="24"/>
          <w:szCs w:val="24"/>
          <w:lang w:val="en-GB"/>
        </w:rPr>
        <w:t xml:space="preserve"> and the use of renewable energy</w:t>
      </w:r>
    </w:p>
    <w:p w14:paraId="2F1D1183" w14:textId="77777777" w:rsidR="000B1336" w:rsidRPr="00143FA5" w:rsidRDefault="00140357" w:rsidP="00607E20">
      <w:pPr>
        <w:spacing w:after="0" w:line="360" w:lineRule="auto"/>
        <w:jc w:val="both"/>
        <w:rPr>
          <w:rFonts w:ascii="Garamond" w:hAnsi="Garamond"/>
          <w:sz w:val="24"/>
          <w:szCs w:val="24"/>
          <w:lang w:val="en-GB"/>
        </w:rPr>
      </w:pPr>
      <w:r w:rsidRPr="00143FA5">
        <w:rPr>
          <w:rFonts w:ascii="Garamond" w:hAnsi="Garamond"/>
          <w:sz w:val="24"/>
          <w:szCs w:val="24"/>
          <w:lang w:val="en-GB"/>
        </w:rPr>
        <w:t>However, while the political focus in recent years has been on CO</w:t>
      </w:r>
      <w:r w:rsidRPr="00143FA5">
        <w:rPr>
          <w:rFonts w:ascii="Garamond" w:hAnsi="Garamond"/>
          <w:sz w:val="24"/>
          <w:szCs w:val="24"/>
          <w:vertAlign w:val="subscript"/>
          <w:lang w:val="en-GB"/>
        </w:rPr>
        <w:t>2</w:t>
      </w:r>
      <w:r w:rsidRPr="00143FA5">
        <w:rPr>
          <w:rFonts w:ascii="Garamond" w:hAnsi="Garamond"/>
          <w:sz w:val="24"/>
          <w:szCs w:val="24"/>
          <w:lang w:val="en-GB"/>
        </w:rPr>
        <w:t xml:space="preserve"> as the leading – and occasionally only – indicator of economic effects on climate change, several other types of emissions may be relevant. </w:t>
      </w:r>
      <w:r w:rsidR="006C6BC0" w:rsidRPr="00143FA5">
        <w:rPr>
          <w:rFonts w:ascii="Garamond" w:hAnsi="Garamond"/>
          <w:sz w:val="24"/>
          <w:szCs w:val="24"/>
          <w:lang w:val="en-GB"/>
        </w:rPr>
        <w:t>In addition, parts of the transition towards a low-emissions economy that most commentators and scientists imagine is a transition towards using renewable energy instead of energy production based on the use of fossil fuels.</w:t>
      </w:r>
      <w:r w:rsidR="00E92A96" w:rsidRPr="00143FA5">
        <w:rPr>
          <w:rFonts w:ascii="Garamond" w:hAnsi="Garamond"/>
          <w:sz w:val="24"/>
          <w:szCs w:val="24"/>
          <w:lang w:val="en-GB"/>
        </w:rPr>
        <w:t xml:space="preserve"> In Table 4, I therefore </w:t>
      </w:r>
      <w:r w:rsidR="008B10C7" w:rsidRPr="00143FA5">
        <w:rPr>
          <w:rFonts w:ascii="Garamond" w:hAnsi="Garamond"/>
          <w:sz w:val="24"/>
          <w:szCs w:val="24"/>
          <w:lang w:val="en-GB"/>
        </w:rPr>
        <w:t xml:space="preserve">use the (log to) total greenhouse gases per capita and the (log to) share of renewable energy of all energy consumption as alternative dependent variables. Columns 2 and 4 of the table exclude </w:t>
      </w:r>
      <w:r w:rsidR="009B0474" w:rsidRPr="00143FA5">
        <w:rPr>
          <w:rFonts w:ascii="Garamond" w:hAnsi="Garamond"/>
          <w:sz w:val="24"/>
          <w:szCs w:val="24"/>
          <w:lang w:val="en-GB"/>
        </w:rPr>
        <w:t xml:space="preserve">all autocracies and </w:t>
      </w:r>
      <w:r w:rsidR="008B10C7" w:rsidRPr="00143FA5">
        <w:rPr>
          <w:rFonts w:ascii="Garamond" w:hAnsi="Garamond"/>
          <w:sz w:val="24"/>
          <w:szCs w:val="24"/>
          <w:lang w:val="en-GB"/>
        </w:rPr>
        <w:t>the ten largest oil and gas producers of the sample.</w:t>
      </w:r>
    </w:p>
    <w:p w14:paraId="09358DFC" w14:textId="77777777" w:rsidR="008B10C7" w:rsidRPr="00143FA5" w:rsidRDefault="008B10C7" w:rsidP="00607E20">
      <w:pPr>
        <w:spacing w:after="0" w:line="360" w:lineRule="auto"/>
        <w:ind w:firstLine="567"/>
        <w:jc w:val="both"/>
        <w:rPr>
          <w:rFonts w:ascii="Garamond" w:hAnsi="Garamond"/>
          <w:sz w:val="24"/>
          <w:szCs w:val="24"/>
          <w:lang w:val="en-GB"/>
        </w:rPr>
      </w:pPr>
      <w:r w:rsidRPr="00143FA5">
        <w:rPr>
          <w:rFonts w:ascii="Garamond" w:hAnsi="Garamond"/>
          <w:i/>
          <w:sz w:val="24"/>
          <w:szCs w:val="24"/>
          <w:lang w:val="en-GB"/>
        </w:rPr>
        <w:t>Insert Table 4 about here</w:t>
      </w:r>
    </w:p>
    <w:p w14:paraId="6694A348" w14:textId="77777777" w:rsidR="0067193F" w:rsidRPr="00143FA5" w:rsidRDefault="009B0474" w:rsidP="00607E20">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Overall, the results are similar to those in the previous tables although larger populations consistently seem to use less renewable energy. The estimates show that the </w:t>
      </w:r>
      <w:r w:rsidR="00951E9A">
        <w:rPr>
          <w:rFonts w:ascii="Garamond" w:hAnsi="Garamond"/>
          <w:sz w:val="24"/>
          <w:szCs w:val="24"/>
          <w:lang w:val="en-GB"/>
        </w:rPr>
        <w:t xml:space="preserve">EKC </w:t>
      </w:r>
      <w:r w:rsidRPr="00143FA5">
        <w:rPr>
          <w:rFonts w:ascii="Garamond" w:hAnsi="Garamond"/>
          <w:sz w:val="24"/>
          <w:szCs w:val="24"/>
          <w:lang w:val="en-GB"/>
        </w:rPr>
        <w:t>for total greenhouse gases is similar to that for CO</w:t>
      </w:r>
      <w:r w:rsidRPr="00143FA5">
        <w:rPr>
          <w:rFonts w:ascii="Garamond" w:hAnsi="Garamond"/>
          <w:sz w:val="24"/>
          <w:szCs w:val="24"/>
          <w:vertAlign w:val="subscript"/>
          <w:lang w:val="en-GB"/>
        </w:rPr>
        <w:t>2</w:t>
      </w:r>
      <w:r w:rsidRPr="00143FA5">
        <w:rPr>
          <w:rFonts w:ascii="Garamond" w:hAnsi="Garamond"/>
          <w:sz w:val="24"/>
          <w:szCs w:val="24"/>
          <w:lang w:val="en-GB"/>
        </w:rPr>
        <w:t xml:space="preserve"> alone, although with a substantially earlier turning point. The results in c</w:t>
      </w:r>
      <w:r w:rsidR="00B169EA" w:rsidRPr="00143FA5">
        <w:rPr>
          <w:rFonts w:ascii="Garamond" w:hAnsi="Garamond"/>
          <w:sz w:val="24"/>
          <w:szCs w:val="24"/>
          <w:lang w:val="en-GB"/>
        </w:rPr>
        <w:t xml:space="preserve">olumn 2 </w:t>
      </w:r>
      <w:r w:rsidRPr="00143FA5">
        <w:rPr>
          <w:rFonts w:ascii="Garamond" w:hAnsi="Garamond"/>
          <w:sz w:val="24"/>
          <w:szCs w:val="24"/>
          <w:lang w:val="en-GB"/>
        </w:rPr>
        <w:t xml:space="preserve">suggest that at high levels of economic freedom (an index of 8), the emissions of </w:t>
      </w:r>
      <w:r w:rsidR="00B169EA" w:rsidRPr="00143FA5">
        <w:rPr>
          <w:rFonts w:ascii="Garamond" w:hAnsi="Garamond"/>
          <w:sz w:val="24"/>
          <w:szCs w:val="24"/>
          <w:lang w:val="en-GB"/>
        </w:rPr>
        <w:t>greenhouse</w:t>
      </w:r>
      <w:r w:rsidRPr="00143FA5">
        <w:rPr>
          <w:rFonts w:ascii="Garamond" w:hAnsi="Garamond"/>
          <w:sz w:val="24"/>
          <w:szCs w:val="24"/>
          <w:lang w:val="en-GB"/>
        </w:rPr>
        <w:t xml:space="preserve"> gases in general start decreasing from a GDP level of approximately </w:t>
      </w:r>
      <w:r w:rsidR="00B169EA" w:rsidRPr="00143FA5">
        <w:rPr>
          <w:rFonts w:ascii="Garamond" w:hAnsi="Garamond"/>
          <w:sz w:val="24"/>
          <w:szCs w:val="24"/>
          <w:lang w:val="en-GB"/>
        </w:rPr>
        <w:t>25,000 USD</w:t>
      </w:r>
      <w:r w:rsidRPr="00143FA5">
        <w:rPr>
          <w:rFonts w:ascii="Garamond" w:hAnsi="Garamond"/>
          <w:sz w:val="24"/>
          <w:szCs w:val="24"/>
          <w:lang w:val="en-GB"/>
        </w:rPr>
        <w:t xml:space="preserve">. This turning point occurs at significantly higher levels of GDP the less economically free society is. The results in the right-hand side of the table confirm the existence of a general transition, </w:t>
      </w:r>
      <w:r w:rsidR="00835006" w:rsidRPr="00143FA5">
        <w:rPr>
          <w:rFonts w:ascii="Garamond" w:hAnsi="Garamond"/>
          <w:sz w:val="24"/>
          <w:szCs w:val="24"/>
          <w:lang w:val="en-GB"/>
        </w:rPr>
        <w:t xml:space="preserve">as the use of renewable energy starts increasing from an income level around 26,000 USD per capita in economically very free societies, but at much higher levels of income in less free societies. </w:t>
      </w:r>
      <w:r w:rsidR="00BA23ED" w:rsidRPr="00143FA5">
        <w:rPr>
          <w:rFonts w:ascii="Garamond" w:hAnsi="Garamond"/>
          <w:sz w:val="24"/>
          <w:szCs w:val="24"/>
          <w:lang w:val="en-GB"/>
        </w:rPr>
        <w:t>It is thus also unlikely that the pattern identified in Table 3 is created by shifts away from CO</w:t>
      </w:r>
      <w:r w:rsidR="00BA23ED" w:rsidRPr="00143FA5">
        <w:rPr>
          <w:rFonts w:ascii="Garamond" w:hAnsi="Garamond"/>
          <w:sz w:val="24"/>
          <w:szCs w:val="24"/>
          <w:vertAlign w:val="subscript"/>
          <w:lang w:val="en-GB"/>
        </w:rPr>
        <w:t>2</w:t>
      </w:r>
      <w:r w:rsidR="00BA23ED" w:rsidRPr="00143FA5">
        <w:rPr>
          <w:rFonts w:ascii="Garamond" w:hAnsi="Garamond"/>
          <w:sz w:val="24"/>
          <w:szCs w:val="24"/>
          <w:lang w:val="en-GB"/>
        </w:rPr>
        <w:t xml:space="preserve"> emissions to other greenhouse gases or towards the use of other forms of non-renewable energy that are less politically visible.</w:t>
      </w:r>
      <w:r w:rsidR="00A07E5A" w:rsidRPr="00143FA5">
        <w:rPr>
          <w:rStyle w:val="Fodnotehenvisning"/>
          <w:rFonts w:ascii="Garamond" w:hAnsi="Garamond"/>
          <w:sz w:val="24"/>
          <w:szCs w:val="24"/>
          <w:lang w:val="en-GB"/>
        </w:rPr>
        <w:footnoteReference w:id="14"/>
      </w:r>
    </w:p>
    <w:p w14:paraId="6F48FDD6" w14:textId="77777777" w:rsidR="00612934" w:rsidRPr="00143FA5" w:rsidRDefault="00612934" w:rsidP="00607E20">
      <w:pPr>
        <w:spacing w:after="0" w:line="360" w:lineRule="auto"/>
        <w:jc w:val="both"/>
        <w:rPr>
          <w:rFonts w:ascii="Garamond" w:hAnsi="Garamond"/>
          <w:sz w:val="24"/>
          <w:szCs w:val="24"/>
          <w:lang w:val="en-GB"/>
        </w:rPr>
      </w:pPr>
    </w:p>
    <w:p w14:paraId="5E3EDE2C" w14:textId="77777777" w:rsidR="00612934" w:rsidRPr="00143FA5" w:rsidRDefault="00BF49E8" w:rsidP="00607E20">
      <w:pPr>
        <w:spacing w:after="0" w:line="360" w:lineRule="auto"/>
        <w:jc w:val="both"/>
        <w:rPr>
          <w:rFonts w:ascii="Garamond" w:hAnsi="Garamond"/>
          <w:sz w:val="24"/>
          <w:szCs w:val="24"/>
          <w:lang w:val="en-GB"/>
        </w:rPr>
      </w:pPr>
      <w:r w:rsidRPr="00143FA5">
        <w:rPr>
          <w:rFonts w:ascii="Garamond" w:hAnsi="Garamond"/>
          <w:sz w:val="24"/>
          <w:szCs w:val="24"/>
          <w:lang w:val="en-GB"/>
        </w:rPr>
        <w:t xml:space="preserve">5. </w:t>
      </w:r>
      <w:r w:rsidR="00612934" w:rsidRPr="00143FA5">
        <w:rPr>
          <w:rFonts w:ascii="Garamond" w:hAnsi="Garamond"/>
          <w:sz w:val="24"/>
          <w:szCs w:val="24"/>
          <w:lang w:val="en-GB"/>
        </w:rPr>
        <w:t>Conclusions</w:t>
      </w:r>
    </w:p>
    <w:p w14:paraId="2CDE1953" w14:textId="77777777" w:rsidR="009A4C38" w:rsidRPr="00143FA5" w:rsidRDefault="00E64BF3" w:rsidP="00607E20">
      <w:pPr>
        <w:spacing w:after="0" w:line="360" w:lineRule="auto"/>
        <w:jc w:val="both"/>
        <w:rPr>
          <w:rFonts w:ascii="Garamond" w:hAnsi="Garamond"/>
          <w:sz w:val="24"/>
          <w:szCs w:val="24"/>
          <w:lang w:val="en-GB"/>
        </w:rPr>
      </w:pPr>
      <w:r w:rsidRPr="00143FA5">
        <w:rPr>
          <w:rFonts w:ascii="Garamond" w:hAnsi="Garamond"/>
          <w:sz w:val="24"/>
          <w:szCs w:val="24"/>
          <w:lang w:val="en-GB"/>
        </w:rPr>
        <w:t>One of the most hotly discussed questions in international politics as well as most Western countries is w</w:t>
      </w:r>
      <w:r w:rsidR="00680852" w:rsidRPr="00143FA5">
        <w:rPr>
          <w:rFonts w:ascii="Garamond" w:hAnsi="Garamond"/>
          <w:sz w:val="24"/>
          <w:szCs w:val="24"/>
          <w:lang w:val="en-GB"/>
        </w:rPr>
        <w:t xml:space="preserve">hether and how to </w:t>
      </w:r>
      <w:r w:rsidRPr="00143FA5">
        <w:rPr>
          <w:rFonts w:ascii="Garamond" w:hAnsi="Garamond"/>
          <w:sz w:val="24"/>
          <w:szCs w:val="24"/>
          <w:lang w:val="en-GB"/>
        </w:rPr>
        <w:t>achieve a transition to a low</w:t>
      </w:r>
      <w:r w:rsidR="00143FA5">
        <w:rPr>
          <w:rFonts w:ascii="Garamond" w:hAnsi="Garamond"/>
          <w:sz w:val="24"/>
          <w:szCs w:val="24"/>
          <w:lang w:val="en-GB"/>
        </w:rPr>
        <w:t>-emissions society that economis</w:t>
      </w:r>
      <w:r w:rsidRPr="00143FA5">
        <w:rPr>
          <w:rFonts w:ascii="Garamond" w:hAnsi="Garamond"/>
          <w:sz w:val="24"/>
          <w:szCs w:val="24"/>
          <w:lang w:val="en-GB"/>
        </w:rPr>
        <w:t xml:space="preserve">es on </w:t>
      </w:r>
      <w:r w:rsidR="00715A23">
        <w:rPr>
          <w:rFonts w:ascii="Garamond" w:hAnsi="Garamond"/>
          <w:sz w:val="24"/>
          <w:szCs w:val="24"/>
          <w:lang w:val="en-GB"/>
        </w:rPr>
        <w:t>resource use and pollutes less</w:t>
      </w:r>
      <w:r w:rsidRPr="00143FA5">
        <w:rPr>
          <w:rFonts w:ascii="Garamond" w:hAnsi="Garamond"/>
          <w:sz w:val="24"/>
          <w:szCs w:val="24"/>
          <w:lang w:val="en-GB"/>
        </w:rPr>
        <w:t xml:space="preserve">. Unfortunately, it is a discussion where economic and political-economic theory provides no clear answers or insights. </w:t>
      </w:r>
      <w:r w:rsidR="00642E06" w:rsidRPr="00143FA5">
        <w:rPr>
          <w:rFonts w:ascii="Garamond" w:hAnsi="Garamond"/>
          <w:sz w:val="24"/>
          <w:szCs w:val="24"/>
          <w:lang w:val="en-GB"/>
        </w:rPr>
        <w:t>Depending on one’s political beliefs and sensibilities, it is possible to pick alm</w:t>
      </w:r>
      <w:r w:rsidR="00715A23">
        <w:rPr>
          <w:rFonts w:ascii="Garamond" w:hAnsi="Garamond"/>
          <w:sz w:val="24"/>
          <w:szCs w:val="24"/>
          <w:lang w:val="en-GB"/>
        </w:rPr>
        <w:t>ost any position on whether</w:t>
      </w:r>
      <w:r w:rsidR="00642E06" w:rsidRPr="00143FA5">
        <w:rPr>
          <w:rFonts w:ascii="Garamond" w:hAnsi="Garamond"/>
          <w:sz w:val="24"/>
          <w:szCs w:val="24"/>
          <w:lang w:val="en-GB"/>
        </w:rPr>
        <w:t xml:space="preserve"> government intervention is good, bad or irrelevant for the development towards less pollution and a low-carbon economy.</w:t>
      </w:r>
      <w:r w:rsidR="008E281F" w:rsidRPr="00143FA5">
        <w:rPr>
          <w:rFonts w:ascii="Garamond" w:hAnsi="Garamond"/>
          <w:sz w:val="24"/>
          <w:szCs w:val="24"/>
          <w:lang w:val="en-GB"/>
        </w:rPr>
        <w:t xml:space="preserve"> As argued in section 2, economic theory </w:t>
      </w:r>
      <w:r w:rsidR="008E281F" w:rsidRPr="00143FA5">
        <w:rPr>
          <w:rFonts w:ascii="Garamond" w:hAnsi="Garamond"/>
          <w:i/>
          <w:sz w:val="24"/>
          <w:szCs w:val="24"/>
          <w:lang w:val="en-GB"/>
        </w:rPr>
        <w:t>per se</w:t>
      </w:r>
      <w:r w:rsidR="008E281F" w:rsidRPr="00143FA5">
        <w:rPr>
          <w:rFonts w:ascii="Garamond" w:hAnsi="Garamond"/>
          <w:sz w:val="24"/>
          <w:szCs w:val="24"/>
          <w:lang w:val="en-GB"/>
        </w:rPr>
        <w:t xml:space="preserve"> is not helpful.</w:t>
      </w:r>
    </w:p>
    <w:p w14:paraId="5F7E48BC" w14:textId="77777777" w:rsidR="00802588" w:rsidRPr="00143FA5" w:rsidRDefault="009A4C38" w:rsidP="00607E20">
      <w:pPr>
        <w:spacing w:after="0" w:line="360" w:lineRule="auto"/>
        <w:ind w:firstLine="567"/>
        <w:jc w:val="both"/>
        <w:rPr>
          <w:rFonts w:ascii="Garamond" w:hAnsi="Garamond"/>
          <w:sz w:val="24"/>
          <w:szCs w:val="24"/>
          <w:lang w:val="en-GB"/>
        </w:rPr>
      </w:pPr>
      <w:r w:rsidRPr="00143FA5">
        <w:rPr>
          <w:rFonts w:ascii="Garamond" w:hAnsi="Garamond"/>
          <w:sz w:val="24"/>
          <w:szCs w:val="24"/>
          <w:lang w:val="en-GB"/>
        </w:rPr>
        <w:t>However, employing a large panel dataset covering up to 155 countries observed in five-year periods since 1975</w:t>
      </w:r>
      <w:r w:rsidR="008E281F" w:rsidRPr="00143FA5">
        <w:rPr>
          <w:rFonts w:ascii="Garamond" w:hAnsi="Garamond"/>
          <w:sz w:val="24"/>
          <w:szCs w:val="24"/>
          <w:lang w:val="en-GB"/>
        </w:rPr>
        <w:t xml:space="preserve"> </w:t>
      </w:r>
      <w:r w:rsidRPr="00143FA5">
        <w:rPr>
          <w:rFonts w:ascii="Garamond" w:hAnsi="Garamond"/>
          <w:sz w:val="24"/>
          <w:szCs w:val="24"/>
          <w:lang w:val="en-GB"/>
        </w:rPr>
        <w:t>allows me to estimate Environmental Kuznets Curves for the emissions of CO</w:t>
      </w:r>
      <w:r w:rsidRPr="00143FA5">
        <w:rPr>
          <w:rFonts w:ascii="Garamond" w:hAnsi="Garamond"/>
          <w:sz w:val="24"/>
          <w:szCs w:val="24"/>
          <w:vertAlign w:val="subscript"/>
          <w:lang w:val="en-GB"/>
        </w:rPr>
        <w:t>2</w:t>
      </w:r>
      <w:r w:rsidRPr="00143FA5">
        <w:rPr>
          <w:rFonts w:ascii="Garamond" w:hAnsi="Garamond"/>
          <w:sz w:val="24"/>
          <w:szCs w:val="24"/>
          <w:lang w:val="en-GB"/>
        </w:rPr>
        <w:t>, other greenhouse gases and the transition towards renewable energy</w:t>
      </w:r>
      <w:r w:rsidR="00276978">
        <w:rPr>
          <w:rFonts w:ascii="Garamond" w:hAnsi="Garamond"/>
          <w:sz w:val="24"/>
          <w:szCs w:val="24"/>
          <w:lang w:val="en-GB"/>
        </w:rPr>
        <w:t>, all</w:t>
      </w:r>
      <w:r w:rsidR="00607E20">
        <w:rPr>
          <w:rFonts w:ascii="Garamond" w:hAnsi="Garamond"/>
          <w:sz w:val="24"/>
          <w:szCs w:val="24"/>
          <w:lang w:val="en-GB"/>
        </w:rPr>
        <w:t xml:space="preserve"> </w:t>
      </w:r>
      <w:r w:rsidRPr="00143FA5">
        <w:rPr>
          <w:rFonts w:ascii="Garamond" w:hAnsi="Garamond"/>
          <w:sz w:val="24"/>
          <w:szCs w:val="24"/>
          <w:lang w:val="en-GB"/>
        </w:rPr>
        <w:t>provid</w:t>
      </w:r>
      <w:r w:rsidR="00276978">
        <w:rPr>
          <w:rFonts w:ascii="Garamond" w:hAnsi="Garamond"/>
          <w:sz w:val="24"/>
          <w:szCs w:val="24"/>
          <w:lang w:val="en-GB"/>
        </w:rPr>
        <w:t>ing</w:t>
      </w:r>
      <w:r w:rsidRPr="00143FA5">
        <w:rPr>
          <w:rFonts w:ascii="Garamond" w:hAnsi="Garamond"/>
          <w:sz w:val="24"/>
          <w:szCs w:val="24"/>
          <w:lang w:val="en-GB"/>
        </w:rPr>
        <w:t xml:space="preserve"> clear results. Allowing the shape and</w:t>
      </w:r>
      <w:r w:rsidR="00276978">
        <w:rPr>
          <w:rFonts w:ascii="Garamond" w:hAnsi="Garamond"/>
          <w:sz w:val="24"/>
          <w:szCs w:val="24"/>
          <w:lang w:val="en-GB"/>
        </w:rPr>
        <w:t xml:space="preserve"> position of the Kuznets Curve to</w:t>
      </w:r>
      <w:r w:rsidRPr="00143FA5">
        <w:rPr>
          <w:rFonts w:ascii="Garamond" w:hAnsi="Garamond"/>
          <w:sz w:val="24"/>
          <w:szCs w:val="24"/>
          <w:lang w:val="en-GB"/>
        </w:rPr>
        <w:t xml:space="preserve"> depend on economic freedom indicates that such transitions occur faster and at lower levels of average income in </w:t>
      </w:r>
      <w:r w:rsidR="003E751D" w:rsidRPr="00143FA5">
        <w:rPr>
          <w:rFonts w:ascii="Garamond" w:hAnsi="Garamond"/>
          <w:sz w:val="24"/>
          <w:szCs w:val="24"/>
          <w:lang w:val="en-GB"/>
        </w:rPr>
        <w:t xml:space="preserve">economically free societies. </w:t>
      </w:r>
      <w:r w:rsidR="00BC5E32" w:rsidRPr="00143FA5">
        <w:rPr>
          <w:rFonts w:ascii="Garamond" w:hAnsi="Garamond"/>
          <w:sz w:val="24"/>
          <w:szCs w:val="24"/>
          <w:lang w:val="en-GB"/>
        </w:rPr>
        <w:t xml:space="preserve">The most precise estimates suggest that rich, economically free </w:t>
      </w:r>
      <w:r w:rsidR="003E751D" w:rsidRPr="00143FA5">
        <w:rPr>
          <w:rFonts w:ascii="Garamond" w:hAnsi="Garamond"/>
          <w:sz w:val="24"/>
          <w:szCs w:val="24"/>
          <w:lang w:val="en-GB"/>
        </w:rPr>
        <w:t>democracies</w:t>
      </w:r>
      <w:r w:rsidR="00BC5E32" w:rsidRPr="00143FA5">
        <w:rPr>
          <w:rFonts w:ascii="Garamond" w:hAnsi="Garamond"/>
          <w:sz w:val="24"/>
          <w:szCs w:val="24"/>
          <w:lang w:val="en-GB"/>
        </w:rPr>
        <w:t xml:space="preserve"> such as Australia, Canada, the US and large parts of Northern Europe may already have passed the turning point of the </w:t>
      </w:r>
      <w:r w:rsidR="003E751D" w:rsidRPr="00143FA5">
        <w:rPr>
          <w:rFonts w:ascii="Garamond" w:hAnsi="Garamond"/>
          <w:sz w:val="24"/>
          <w:szCs w:val="24"/>
          <w:lang w:val="en-GB"/>
        </w:rPr>
        <w:t>CO</w:t>
      </w:r>
      <w:r w:rsidR="003E751D" w:rsidRPr="00143FA5">
        <w:rPr>
          <w:rFonts w:ascii="Garamond" w:hAnsi="Garamond"/>
          <w:sz w:val="24"/>
          <w:szCs w:val="24"/>
          <w:vertAlign w:val="subscript"/>
          <w:lang w:val="en-GB"/>
        </w:rPr>
        <w:t>2</w:t>
      </w:r>
      <w:r w:rsidR="003E751D" w:rsidRPr="00143FA5">
        <w:rPr>
          <w:rFonts w:ascii="Garamond" w:hAnsi="Garamond"/>
          <w:sz w:val="24"/>
          <w:szCs w:val="24"/>
          <w:lang w:val="en-GB"/>
        </w:rPr>
        <w:t xml:space="preserve"> </w:t>
      </w:r>
      <w:r w:rsidR="00BC5E32" w:rsidRPr="00143FA5">
        <w:rPr>
          <w:rFonts w:ascii="Garamond" w:hAnsi="Garamond"/>
          <w:sz w:val="24"/>
          <w:szCs w:val="24"/>
          <w:lang w:val="en-GB"/>
        </w:rPr>
        <w:t>Kuznets curve.</w:t>
      </w:r>
      <w:r w:rsidR="003E751D" w:rsidRPr="00143FA5">
        <w:rPr>
          <w:rFonts w:ascii="Garamond" w:hAnsi="Garamond"/>
          <w:sz w:val="24"/>
          <w:szCs w:val="24"/>
          <w:lang w:val="en-GB"/>
        </w:rPr>
        <w:t xml:space="preserve"> Focusing on the emission of all greenhouse gases, estimates suggest that further economic development is likely to lead to reduced emissions in most Western societies, as long as their policies are consistently economically free. Estimating the relative use of renewable energy also </w:t>
      </w:r>
      <w:r w:rsidR="00607E20">
        <w:rPr>
          <w:rFonts w:ascii="Garamond" w:hAnsi="Garamond"/>
          <w:sz w:val="24"/>
          <w:szCs w:val="24"/>
          <w:lang w:val="en-GB"/>
        </w:rPr>
        <w:t>identifies</w:t>
      </w:r>
      <w:r w:rsidR="003E751D" w:rsidRPr="00143FA5">
        <w:rPr>
          <w:rFonts w:ascii="Garamond" w:hAnsi="Garamond"/>
          <w:sz w:val="24"/>
          <w:szCs w:val="24"/>
          <w:lang w:val="en-GB"/>
        </w:rPr>
        <w:t xml:space="preserve"> economically free societies as early adopters.</w:t>
      </w:r>
      <w:r w:rsidR="00356DB3">
        <w:rPr>
          <w:rFonts w:ascii="Garamond" w:hAnsi="Garamond"/>
          <w:sz w:val="24"/>
          <w:szCs w:val="24"/>
          <w:lang w:val="en-GB"/>
        </w:rPr>
        <w:t xml:space="preserve"> In addition, these estimates slightly underestimate the speed of the transition in economically free societies, as economic freedom also contributes to faster economic growth and productivity increases (Hall and Lawson, 2014; Bjørnskov and Foss, 2016).</w:t>
      </w:r>
    </w:p>
    <w:p w14:paraId="0AB94E5C" w14:textId="77777777" w:rsidR="00802588" w:rsidRPr="00143FA5" w:rsidRDefault="003E751D" w:rsidP="00607E20">
      <w:pPr>
        <w:spacing w:after="0" w:line="360" w:lineRule="auto"/>
        <w:ind w:firstLine="567"/>
        <w:jc w:val="both"/>
        <w:rPr>
          <w:rFonts w:ascii="Garamond" w:hAnsi="Garamond"/>
          <w:sz w:val="24"/>
          <w:szCs w:val="24"/>
          <w:lang w:val="en-GB"/>
        </w:rPr>
      </w:pPr>
      <w:r w:rsidRPr="00143FA5">
        <w:rPr>
          <w:rFonts w:ascii="Garamond" w:hAnsi="Garamond"/>
          <w:sz w:val="24"/>
          <w:szCs w:val="24"/>
          <w:lang w:val="en-GB"/>
        </w:rPr>
        <w:t xml:space="preserve">Overall, although the theoretical considerations are decidedly mixed, the empirical evidence is not. </w:t>
      </w:r>
      <w:r w:rsidR="00F02E9F" w:rsidRPr="00143FA5">
        <w:rPr>
          <w:rFonts w:ascii="Garamond" w:hAnsi="Garamond"/>
          <w:sz w:val="24"/>
          <w:szCs w:val="24"/>
          <w:lang w:val="en-GB"/>
        </w:rPr>
        <w:t xml:space="preserve">Environmental Kuznets Curves are typically situated to the left in economically free societies, indicating earlier adoption of clean technology and faster transition towards a low-emissions society. Conversely, although many of them proclaim a better environment as </w:t>
      </w:r>
      <w:r w:rsidR="00E870CA" w:rsidRPr="00143FA5">
        <w:rPr>
          <w:rFonts w:ascii="Garamond" w:hAnsi="Garamond"/>
          <w:sz w:val="24"/>
          <w:szCs w:val="24"/>
          <w:lang w:val="en-GB"/>
        </w:rPr>
        <w:t>a central political aim, interventionist governments are likely to achieve the opposite.</w:t>
      </w:r>
    </w:p>
    <w:p w14:paraId="01FFCEC8" w14:textId="77777777" w:rsidR="00D01383" w:rsidRPr="00842DAC" w:rsidRDefault="00D01383" w:rsidP="00607E20">
      <w:pPr>
        <w:spacing w:after="0" w:line="360" w:lineRule="auto"/>
        <w:mirrorIndents/>
        <w:jc w:val="both"/>
        <w:rPr>
          <w:rFonts w:ascii="Garamond" w:hAnsi="Garamond"/>
          <w:sz w:val="24"/>
          <w:szCs w:val="24"/>
          <w:lang w:val="en-GB"/>
        </w:rPr>
      </w:pPr>
    </w:p>
    <w:p w14:paraId="4DAC7A57" w14:textId="77777777" w:rsidR="00D01383" w:rsidRPr="00842DAC" w:rsidRDefault="00D01383" w:rsidP="00607E20">
      <w:pPr>
        <w:spacing w:after="0" w:line="360" w:lineRule="auto"/>
        <w:mirrorIndents/>
        <w:jc w:val="both"/>
        <w:rPr>
          <w:rFonts w:ascii="Garamond" w:hAnsi="Garamond"/>
          <w:sz w:val="24"/>
          <w:szCs w:val="24"/>
          <w:lang w:val="en-GB"/>
        </w:rPr>
      </w:pPr>
      <w:r w:rsidRPr="00842DAC">
        <w:rPr>
          <w:rFonts w:ascii="Garamond" w:hAnsi="Garamond"/>
          <w:sz w:val="24"/>
          <w:szCs w:val="24"/>
          <w:lang w:val="en-GB"/>
        </w:rPr>
        <w:t>References</w:t>
      </w:r>
    </w:p>
    <w:p w14:paraId="6CDE3179" w14:textId="77777777" w:rsidR="004547AD" w:rsidRPr="00842DAC" w:rsidRDefault="004547AD"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Adesina, </w:t>
      </w:r>
      <w:proofErr w:type="spellStart"/>
      <w:r w:rsidRPr="00842DAC">
        <w:rPr>
          <w:rFonts w:ascii="Garamond" w:hAnsi="Garamond"/>
          <w:sz w:val="24"/>
          <w:szCs w:val="24"/>
          <w:lang w:val="en-GB"/>
        </w:rPr>
        <w:t>Kolade</w:t>
      </w:r>
      <w:proofErr w:type="spellEnd"/>
      <w:r w:rsidRPr="00842DAC">
        <w:rPr>
          <w:rFonts w:ascii="Garamond" w:hAnsi="Garamond"/>
          <w:sz w:val="24"/>
          <w:szCs w:val="24"/>
          <w:lang w:val="en-GB"/>
        </w:rPr>
        <w:t xml:space="preserve"> Sunday and John W. </w:t>
      </w:r>
      <w:proofErr w:type="spellStart"/>
      <w:r w:rsidRPr="00842DAC">
        <w:rPr>
          <w:rFonts w:ascii="Garamond" w:hAnsi="Garamond"/>
          <w:sz w:val="24"/>
          <w:szCs w:val="24"/>
          <w:lang w:val="en-GB"/>
        </w:rPr>
        <w:t>Muteba</w:t>
      </w:r>
      <w:proofErr w:type="spellEnd"/>
      <w:r w:rsidRPr="00842DAC">
        <w:rPr>
          <w:rFonts w:ascii="Garamond" w:hAnsi="Garamond"/>
          <w:sz w:val="24"/>
          <w:szCs w:val="24"/>
          <w:lang w:val="en-GB"/>
        </w:rPr>
        <w:t xml:space="preserve"> Mwamba. 2019. Does economic freedom matter for CO2 emissions? Lessons from Africa. </w:t>
      </w:r>
      <w:r w:rsidRPr="00842DAC">
        <w:rPr>
          <w:rFonts w:ascii="Garamond" w:hAnsi="Garamond"/>
          <w:i/>
          <w:sz w:val="24"/>
          <w:szCs w:val="24"/>
          <w:lang w:val="en-GB"/>
        </w:rPr>
        <w:t>Journal of Developing Areas</w:t>
      </w:r>
      <w:r w:rsidRPr="00842DAC">
        <w:rPr>
          <w:rFonts w:ascii="Garamond" w:hAnsi="Garamond"/>
          <w:sz w:val="24"/>
          <w:szCs w:val="24"/>
          <w:lang w:val="en-GB"/>
        </w:rPr>
        <w:t>, 53, 155-167.</w:t>
      </w:r>
    </w:p>
    <w:p w14:paraId="231CE5F2" w14:textId="77777777" w:rsidR="00904A98" w:rsidRPr="00842DAC" w:rsidRDefault="00904A98"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lastRenderedPageBreak/>
        <w:t xml:space="preserve">Aidt, Toke S., </w:t>
      </w:r>
      <w:proofErr w:type="spellStart"/>
      <w:r w:rsidR="00480816" w:rsidRPr="00842DAC">
        <w:rPr>
          <w:rFonts w:ascii="Garamond" w:hAnsi="Garamond"/>
          <w:sz w:val="24"/>
          <w:szCs w:val="24"/>
          <w:lang w:val="en-GB"/>
        </w:rPr>
        <w:t>Vitor</w:t>
      </w:r>
      <w:proofErr w:type="spellEnd"/>
      <w:r w:rsidR="00480816" w:rsidRPr="00842DAC">
        <w:rPr>
          <w:rFonts w:ascii="Garamond" w:hAnsi="Garamond"/>
          <w:sz w:val="24"/>
          <w:szCs w:val="24"/>
          <w:lang w:val="en-GB"/>
        </w:rPr>
        <w:t xml:space="preserve"> Castro and Rodrigo Martins.</w:t>
      </w:r>
      <w:r w:rsidRPr="00842DAC">
        <w:rPr>
          <w:rFonts w:ascii="Garamond" w:hAnsi="Garamond"/>
          <w:sz w:val="24"/>
          <w:szCs w:val="24"/>
          <w:lang w:val="en-GB"/>
        </w:rPr>
        <w:t xml:space="preserve"> 2018. Shades of red and blue: government ideology and sustainable development</w:t>
      </w:r>
      <w:r w:rsidR="00480816" w:rsidRPr="00842DAC">
        <w:rPr>
          <w:rFonts w:ascii="Garamond" w:hAnsi="Garamond"/>
          <w:sz w:val="24"/>
          <w:szCs w:val="24"/>
          <w:lang w:val="en-GB"/>
        </w:rPr>
        <w:t xml:space="preserve">. </w:t>
      </w:r>
      <w:r w:rsidRPr="00842DAC">
        <w:rPr>
          <w:rFonts w:ascii="Garamond" w:hAnsi="Garamond"/>
          <w:i/>
          <w:sz w:val="24"/>
          <w:szCs w:val="24"/>
          <w:lang w:val="en-GB"/>
        </w:rPr>
        <w:t>Public Choice</w:t>
      </w:r>
      <w:r w:rsidR="00480816" w:rsidRPr="00842DAC">
        <w:rPr>
          <w:rFonts w:ascii="Garamond" w:hAnsi="Garamond"/>
          <w:sz w:val="24"/>
          <w:szCs w:val="24"/>
          <w:lang w:val="en-GB"/>
        </w:rPr>
        <w:t>, 175, 303-323.</w:t>
      </w:r>
    </w:p>
    <w:p w14:paraId="26AE397A" w14:textId="77777777" w:rsidR="00382AA4" w:rsidRPr="00842DAC" w:rsidRDefault="00382AA4"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Baker, Scott R., Nicholas Bloom and Steven J. Davis. 2016. Measuring economic policy uncertainty. </w:t>
      </w:r>
      <w:r w:rsidRPr="00842DAC">
        <w:rPr>
          <w:rFonts w:ascii="Garamond" w:hAnsi="Garamond"/>
          <w:i/>
          <w:sz w:val="24"/>
          <w:szCs w:val="24"/>
          <w:lang w:val="en-GB"/>
        </w:rPr>
        <w:t>Quarterly Journal of Economics</w:t>
      </w:r>
      <w:r w:rsidRPr="00842DAC">
        <w:rPr>
          <w:rFonts w:ascii="Garamond" w:hAnsi="Garamond"/>
          <w:sz w:val="24"/>
          <w:szCs w:val="24"/>
          <w:lang w:val="en-GB"/>
        </w:rPr>
        <w:t>, 131, 1593-1636.</w:t>
      </w:r>
    </w:p>
    <w:p w14:paraId="04DFB885" w14:textId="77777777" w:rsidR="00E07BCC" w:rsidRPr="00842DAC" w:rsidRDefault="00AC2C09"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Barr, Nicolas. 2012. </w:t>
      </w:r>
      <w:r w:rsidRPr="00842DAC">
        <w:rPr>
          <w:rFonts w:ascii="Garamond" w:hAnsi="Garamond"/>
          <w:i/>
          <w:sz w:val="24"/>
          <w:szCs w:val="24"/>
          <w:lang w:val="en-GB"/>
        </w:rPr>
        <w:t>The Economics of the Welfare State</w:t>
      </w:r>
      <w:r w:rsidRPr="00842DAC">
        <w:rPr>
          <w:rFonts w:ascii="Garamond" w:hAnsi="Garamond"/>
          <w:sz w:val="24"/>
          <w:szCs w:val="24"/>
          <w:lang w:val="en-GB"/>
        </w:rPr>
        <w:t>. Oxford: Oxford University Press.</w:t>
      </w:r>
    </w:p>
    <w:p w14:paraId="15B66677" w14:textId="77777777" w:rsidR="00D01383" w:rsidRPr="00842DAC" w:rsidRDefault="00D01383"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Bjørnskov, Christian. 2018. </w:t>
      </w:r>
      <w:r w:rsidRPr="00842DAC">
        <w:rPr>
          <w:rFonts w:ascii="Garamond" w:hAnsi="Garamond"/>
          <w:sz w:val="24"/>
          <w:szCs w:val="24"/>
          <w:lang w:val="en-GB"/>
        </w:rPr>
        <w:tab/>
        <w:t xml:space="preserve">Do liberalizing reforms harm the environment? Evidence from the post-communist transition. </w:t>
      </w:r>
      <w:r w:rsidR="001A78C5" w:rsidRPr="00842DAC">
        <w:rPr>
          <w:rFonts w:ascii="Garamond" w:hAnsi="Garamond"/>
          <w:i/>
          <w:sz w:val="24"/>
          <w:szCs w:val="24"/>
          <w:lang w:val="en-GB"/>
        </w:rPr>
        <w:t>Economic</w:t>
      </w:r>
      <w:r w:rsidRPr="00842DAC">
        <w:rPr>
          <w:rFonts w:ascii="Garamond" w:hAnsi="Garamond"/>
          <w:i/>
          <w:sz w:val="24"/>
          <w:szCs w:val="24"/>
          <w:lang w:val="en-GB"/>
        </w:rPr>
        <w:t xml:space="preserve"> Affairs</w:t>
      </w:r>
      <w:r w:rsidRPr="00842DAC">
        <w:rPr>
          <w:rFonts w:ascii="Garamond" w:hAnsi="Garamond"/>
          <w:sz w:val="24"/>
          <w:szCs w:val="24"/>
          <w:lang w:val="en-GB"/>
        </w:rPr>
        <w:t>, 38, 22-37.</w:t>
      </w:r>
    </w:p>
    <w:p w14:paraId="118593CA" w14:textId="77777777" w:rsidR="000022C5" w:rsidRPr="00842DAC" w:rsidRDefault="000022C5"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Bjørnskov, Christian and Nicolai J. Foss. 2016. Institutions, entrepreneurship, and economic growth: What do we know? And what do we still need to know? </w:t>
      </w:r>
      <w:r w:rsidRPr="00842DAC">
        <w:rPr>
          <w:rFonts w:ascii="Garamond" w:hAnsi="Garamond"/>
          <w:i/>
          <w:sz w:val="24"/>
          <w:szCs w:val="24"/>
          <w:lang w:val="en-GB"/>
        </w:rPr>
        <w:t>Academy of Management Perspectives</w:t>
      </w:r>
      <w:r w:rsidRPr="00842DAC">
        <w:rPr>
          <w:rFonts w:ascii="Garamond" w:hAnsi="Garamond"/>
          <w:sz w:val="24"/>
          <w:szCs w:val="24"/>
          <w:lang w:val="en-GB"/>
        </w:rPr>
        <w:t>, 30, 292-315.</w:t>
      </w:r>
    </w:p>
    <w:p w14:paraId="4C835478" w14:textId="77777777" w:rsidR="00D729FF" w:rsidRPr="00842DAC" w:rsidRDefault="00D729FF"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Blakeley, Grace. 2019. The only way to halt climate change is to challenge the logic of capitalism. </w:t>
      </w:r>
      <w:r w:rsidRPr="00842DAC">
        <w:rPr>
          <w:rFonts w:ascii="Garamond" w:hAnsi="Garamond"/>
          <w:i/>
          <w:sz w:val="24"/>
          <w:szCs w:val="24"/>
          <w:lang w:val="en-GB"/>
        </w:rPr>
        <w:t>New Statesman</w:t>
      </w:r>
      <w:r w:rsidRPr="00842DAC">
        <w:rPr>
          <w:rFonts w:ascii="Garamond" w:hAnsi="Garamond"/>
          <w:sz w:val="24"/>
          <w:szCs w:val="24"/>
          <w:lang w:val="en-GB"/>
        </w:rPr>
        <w:t>, 5 April.</w:t>
      </w:r>
    </w:p>
    <w:p w14:paraId="654C6040" w14:textId="77777777" w:rsidR="00713F9A" w:rsidRPr="00842DAC" w:rsidRDefault="00713F9A"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Borensztein</w:t>
      </w:r>
      <w:proofErr w:type="spellEnd"/>
      <w:r w:rsidRPr="00842DAC">
        <w:rPr>
          <w:rFonts w:ascii="Garamond" w:hAnsi="Garamond"/>
          <w:sz w:val="24"/>
          <w:szCs w:val="24"/>
          <w:lang w:val="en-GB"/>
        </w:rPr>
        <w:t>, Eduardo, José de Gregorio and Jong-</w:t>
      </w:r>
      <w:proofErr w:type="spellStart"/>
      <w:r w:rsidRPr="00842DAC">
        <w:rPr>
          <w:rFonts w:ascii="Garamond" w:hAnsi="Garamond"/>
          <w:sz w:val="24"/>
          <w:szCs w:val="24"/>
          <w:lang w:val="en-GB"/>
        </w:rPr>
        <w:t>Wha</w:t>
      </w:r>
      <w:proofErr w:type="spellEnd"/>
      <w:r w:rsidRPr="00842DAC">
        <w:rPr>
          <w:rFonts w:ascii="Garamond" w:hAnsi="Garamond"/>
          <w:sz w:val="24"/>
          <w:szCs w:val="24"/>
          <w:lang w:val="en-GB"/>
        </w:rPr>
        <w:t xml:space="preserve"> Lee. 1998. How does foreign direct investment affect economic growth? </w:t>
      </w:r>
      <w:r w:rsidRPr="00842DAC">
        <w:rPr>
          <w:rFonts w:ascii="Garamond" w:hAnsi="Garamond"/>
          <w:i/>
          <w:sz w:val="24"/>
          <w:szCs w:val="24"/>
          <w:lang w:val="en-GB"/>
        </w:rPr>
        <w:t>Journal of International Economics</w:t>
      </w:r>
      <w:r w:rsidRPr="00842DAC">
        <w:rPr>
          <w:rFonts w:ascii="Garamond" w:hAnsi="Garamond"/>
          <w:sz w:val="24"/>
          <w:szCs w:val="24"/>
          <w:lang w:val="en-GB"/>
        </w:rPr>
        <w:t>, 45, 115-135.</w:t>
      </w:r>
    </w:p>
    <w:p w14:paraId="3E155D3A" w14:textId="77777777" w:rsidR="00A82E8B" w:rsidRPr="00842DAC" w:rsidRDefault="00A82E8B"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Bradley, Steven W. and Peter G. Klein. 2016. Institutions, economic freedom, and entrepreneurship: the contribution of management scholarship. </w:t>
      </w:r>
      <w:r w:rsidRPr="00842DAC">
        <w:rPr>
          <w:rFonts w:ascii="Garamond" w:hAnsi="Garamond"/>
          <w:i/>
          <w:sz w:val="24"/>
          <w:szCs w:val="24"/>
          <w:lang w:val="en-GB"/>
        </w:rPr>
        <w:t>Academy of Management Perspectives</w:t>
      </w:r>
      <w:r w:rsidRPr="00842DAC">
        <w:rPr>
          <w:rFonts w:ascii="Garamond" w:hAnsi="Garamond"/>
          <w:sz w:val="24"/>
          <w:szCs w:val="24"/>
          <w:lang w:val="en-GB"/>
        </w:rPr>
        <w:t>, 30, 211-221.</w:t>
      </w:r>
    </w:p>
    <w:p w14:paraId="54A65C13" w14:textId="77777777" w:rsidR="00BE28CE" w:rsidRPr="00842DAC" w:rsidRDefault="00BE28CE"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Brambor</w:t>
      </w:r>
      <w:proofErr w:type="spellEnd"/>
      <w:r w:rsidRPr="00842DAC">
        <w:rPr>
          <w:rFonts w:ascii="Garamond" w:hAnsi="Garamond"/>
          <w:sz w:val="24"/>
          <w:szCs w:val="24"/>
          <w:lang w:val="en-GB"/>
        </w:rPr>
        <w:t>, Thomas, William Roberts Clark and Matt Golder.</w:t>
      </w:r>
      <w:r w:rsidR="00CF20C7" w:rsidRPr="00842DAC">
        <w:rPr>
          <w:rFonts w:ascii="Garamond" w:hAnsi="Garamond"/>
          <w:sz w:val="24"/>
          <w:szCs w:val="24"/>
          <w:lang w:val="en-GB"/>
        </w:rPr>
        <w:t xml:space="preserve"> 2006.</w:t>
      </w:r>
      <w:r w:rsidRPr="00842DAC">
        <w:rPr>
          <w:rFonts w:ascii="Garamond" w:hAnsi="Garamond"/>
          <w:sz w:val="24"/>
          <w:szCs w:val="24"/>
          <w:lang w:val="en-GB"/>
        </w:rPr>
        <w:t xml:space="preserve"> Understanding interaction models: improving empirical analysis. </w:t>
      </w:r>
      <w:r w:rsidRPr="00842DAC">
        <w:rPr>
          <w:rFonts w:ascii="Garamond" w:hAnsi="Garamond"/>
          <w:i/>
          <w:sz w:val="24"/>
          <w:szCs w:val="24"/>
          <w:lang w:val="en-GB"/>
        </w:rPr>
        <w:t>Political Analysis</w:t>
      </w:r>
      <w:r w:rsidR="00CF20C7" w:rsidRPr="00842DAC">
        <w:rPr>
          <w:rFonts w:ascii="Garamond" w:hAnsi="Garamond"/>
          <w:sz w:val="24"/>
          <w:szCs w:val="24"/>
          <w:lang w:val="en-GB"/>
        </w:rPr>
        <w:t xml:space="preserve">, 14, </w:t>
      </w:r>
      <w:r w:rsidRPr="00842DAC">
        <w:rPr>
          <w:rFonts w:ascii="Garamond" w:hAnsi="Garamond"/>
          <w:sz w:val="24"/>
          <w:szCs w:val="24"/>
          <w:lang w:val="en-GB"/>
        </w:rPr>
        <w:t>63–82.</w:t>
      </w:r>
    </w:p>
    <w:p w14:paraId="0D273539" w14:textId="77777777" w:rsidR="00341AC5" w:rsidRPr="00842DAC" w:rsidRDefault="00341AC5"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Buchal</w:t>
      </w:r>
      <w:proofErr w:type="spellEnd"/>
      <w:r w:rsidRPr="00842DAC">
        <w:rPr>
          <w:rFonts w:ascii="Garamond" w:hAnsi="Garamond"/>
          <w:sz w:val="24"/>
          <w:szCs w:val="24"/>
          <w:lang w:val="en-GB"/>
        </w:rPr>
        <w:t xml:space="preserve">, Christoph, Hans-Dieter Karl and Hans-Werner Sinn. 2019. </w:t>
      </w:r>
      <w:proofErr w:type="spellStart"/>
      <w:r w:rsidRPr="00842DAC">
        <w:rPr>
          <w:rFonts w:ascii="Garamond" w:hAnsi="Garamond"/>
          <w:sz w:val="24"/>
          <w:szCs w:val="24"/>
          <w:lang w:val="en-GB"/>
        </w:rPr>
        <w:t>Kohlemotoren</w:t>
      </w:r>
      <w:proofErr w:type="spellEnd"/>
      <w:r w:rsidRPr="00842DAC">
        <w:rPr>
          <w:rFonts w:ascii="Garamond" w:hAnsi="Garamond"/>
          <w:sz w:val="24"/>
          <w:szCs w:val="24"/>
          <w:lang w:val="en-GB"/>
        </w:rPr>
        <w:t xml:space="preserve">, </w:t>
      </w:r>
      <w:proofErr w:type="spellStart"/>
      <w:r w:rsidRPr="00842DAC">
        <w:rPr>
          <w:rFonts w:ascii="Garamond" w:hAnsi="Garamond"/>
          <w:sz w:val="24"/>
          <w:szCs w:val="24"/>
          <w:lang w:val="en-GB"/>
        </w:rPr>
        <w:t>Windmotoren</w:t>
      </w:r>
      <w:proofErr w:type="spellEnd"/>
      <w:r w:rsidRPr="00842DAC">
        <w:rPr>
          <w:rFonts w:ascii="Garamond" w:hAnsi="Garamond"/>
          <w:sz w:val="24"/>
          <w:szCs w:val="24"/>
          <w:lang w:val="en-GB"/>
        </w:rPr>
        <w:t xml:space="preserve"> und </w:t>
      </w:r>
      <w:proofErr w:type="spellStart"/>
      <w:r w:rsidRPr="00842DAC">
        <w:rPr>
          <w:rFonts w:ascii="Garamond" w:hAnsi="Garamond"/>
          <w:sz w:val="24"/>
          <w:szCs w:val="24"/>
          <w:lang w:val="en-GB"/>
        </w:rPr>
        <w:t>Dieselmotoren</w:t>
      </w:r>
      <w:proofErr w:type="spellEnd"/>
      <w:r w:rsidRPr="00842DAC">
        <w:rPr>
          <w:rFonts w:ascii="Garamond" w:hAnsi="Garamond"/>
          <w:sz w:val="24"/>
          <w:szCs w:val="24"/>
          <w:lang w:val="en-GB"/>
        </w:rPr>
        <w:t xml:space="preserve">: Was </w:t>
      </w:r>
      <w:proofErr w:type="spellStart"/>
      <w:r w:rsidRPr="00842DAC">
        <w:rPr>
          <w:rFonts w:ascii="Garamond" w:hAnsi="Garamond"/>
          <w:sz w:val="24"/>
          <w:szCs w:val="24"/>
          <w:lang w:val="en-GB"/>
        </w:rPr>
        <w:t>zeigt</w:t>
      </w:r>
      <w:proofErr w:type="spellEnd"/>
      <w:r w:rsidRPr="00842DAC">
        <w:rPr>
          <w:rFonts w:ascii="Garamond" w:hAnsi="Garamond"/>
          <w:sz w:val="24"/>
          <w:szCs w:val="24"/>
          <w:lang w:val="en-GB"/>
        </w:rPr>
        <w:t xml:space="preserve"> </w:t>
      </w:r>
      <w:proofErr w:type="gramStart"/>
      <w:r w:rsidRPr="00842DAC">
        <w:rPr>
          <w:rFonts w:ascii="Garamond" w:hAnsi="Garamond"/>
          <w:sz w:val="24"/>
          <w:szCs w:val="24"/>
          <w:lang w:val="en-GB"/>
        </w:rPr>
        <w:t>die  CO2</w:t>
      </w:r>
      <w:proofErr w:type="gramEnd"/>
      <w:r w:rsidRPr="00842DAC">
        <w:rPr>
          <w:rFonts w:ascii="Garamond" w:hAnsi="Garamond"/>
          <w:sz w:val="24"/>
          <w:szCs w:val="24"/>
          <w:lang w:val="en-GB"/>
        </w:rPr>
        <w:t xml:space="preserve">-Bilanz? </w:t>
      </w:r>
      <w:proofErr w:type="spellStart"/>
      <w:r w:rsidRPr="00842DAC">
        <w:rPr>
          <w:rFonts w:ascii="Garamond" w:hAnsi="Garamond"/>
          <w:i/>
          <w:sz w:val="24"/>
          <w:szCs w:val="24"/>
          <w:lang w:val="en-GB"/>
        </w:rPr>
        <w:t>Ifo</w:t>
      </w:r>
      <w:proofErr w:type="spellEnd"/>
      <w:r w:rsidRPr="00842DAC">
        <w:rPr>
          <w:rFonts w:ascii="Garamond" w:hAnsi="Garamond"/>
          <w:i/>
          <w:sz w:val="24"/>
          <w:szCs w:val="24"/>
          <w:lang w:val="en-GB"/>
        </w:rPr>
        <w:t xml:space="preserve"> </w:t>
      </w:r>
      <w:proofErr w:type="spellStart"/>
      <w:r w:rsidRPr="00842DAC">
        <w:rPr>
          <w:rFonts w:ascii="Garamond" w:hAnsi="Garamond"/>
          <w:i/>
          <w:sz w:val="24"/>
          <w:szCs w:val="24"/>
          <w:lang w:val="en-GB"/>
        </w:rPr>
        <w:t>Schnelldienst</w:t>
      </w:r>
      <w:proofErr w:type="spellEnd"/>
      <w:r w:rsidRPr="00842DAC">
        <w:rPr>
          <w:rFonts w:ascii="Garamond" w:hAnsi="Garamond"/>
          <w:sz w:val="24"/>
          <w:szCs w:val="24"/>
          <w:lang w:val="en-GB"/>
        </w:rPr>
        <w:t>, 72, 8, 40-54.</w:t>
      </w:r>
    </w:p>
    <w:p w14:paraId="343189E6" w14:textId="77777777" w:rsidR="009C75C5" w:rsidRPr="00842DAC" w:rsidRDefault="009C75C5"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Buchanan, James M. and Gordon Tullock. 1962. </w:t>
      </w:r>
      <w:r w:rsidRPr="00842DAC">
        <w:rPr>
          <w:rFonts w:ascii="Garamond" w:hAnsi="Garamond"/>
          <w:i/>
          <w:sz w:val="24"/>
          <w:szCs w:val="24"/>
          <w:lang w:val="en-GB"/>
        </w:rPr>
        <w:t>The Calculus of Consent: Logical Foundations of Constitutional Democracy</w:t>
      </w:r>
      <w:r w:rsidRPr="00842DAC">
        <w:rPr>
          <w:rFonts w:ascii="Garamond" w:hAnsi="Garamond"/>
          <w:sz w:val="24"/>
          <w:szCs w:val="24"/>
          <w:lang w:val="en-GB"/>
        </w:rPr>
        <w:t xml:space="preserve">. Ann Arbor: University of Michigan Press. </w:t>
      </w:r>
    </w:p>
    <w:p w14:paraId="6B840D40" w14:textId="77777777" w:rsidR="00501301" w:rsidRPr="00842DAC" w:rsidRDefault="00501301"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Coates, Dennis, Jac C. </w:t>
      </w:r>
      <w:proofErr w:type="spellStart"/>
      <w:r w:rsidRPr="00842DAC">
        <w:rPr>
          <w:rFonts w:ascii="Garamond" w:hAnsi="Garamond"/>
          <w:sz w:val="24"/>
          <w:szCs w:val="24"/>
          <w:lang w:val="en-GB"/>
        </w:rPr>
        <w:t>Heckelman</w:t>
      </w:r>
      <w:proofErr w:type="spellEnd"/>
      <w:r w:rsidRPr="00842DAC">
        <w:rPr>
          <w:rFonts w:ascii="Garamond" w:hAnsi="Garamond"/>
          <w:sz w:val="24"/>
          <w:szCs w:val="24"/>
          <w:lang w:val="en-GB"/>
        </w:rPr>
        <w:t xml:space="preserve"> and Bonnie Wilson. 2010. The political economy of investment: Sclerotic effects from interest groups. </w:t>
      </w:r>
      <w:r w:rsidRPr="00842DAC">
        <w:rPr>
          <w:rFonts w:ascii="Garamond" w:hAnsi="Garamond"/>
          <w:i/>
          <w:sz w:val="24"/>
          <w:szCs w:val="24"/>
          <w:lang w:val="en-GB"/>
        </w:rPr>
        <w:t>European Journal of Political Economy</w:t>
      </w:r>
      <w:r w:rsidRPr="00842DAC">
        <w:rPr>
          <w:rFonts w:ascii="Garamond" w:hAnsi="Garamond"/>
          <w:sz w:val="24"/>
          <w:szCs w:val="24"/>
          <w:lang w:val="en-GB"/>
        </w:rPr>
        <w:t>, 26, 208-221.</w:t>
      </w:r>
    </w:p>
    <w:p w14:paraId="43FD4224" w14:textId="77777777" w:rsidR="00D01383" w:rsidRDefault="00D01383"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Dasgupta, </w:t>
      </w:r>
      <w:proofErr w:type="spellStart"/>
      <w:r w:rsidRPr="00842DAC">
        <w:rPr>
          <w:rFonts w:ascii="Garamond" w:hAnsi="Garamond"/>
          <w:sz w:val="24"/>
          <w:szCs w:val="24"/>
          <w:lang w:val="en-GB"/>
        </w:rPr>
        <w:t>Susmita</w:t>
      </w:r>
      <w:proofErr w:type="spellEnd"/>
      <w:r w:rsidRPr="00842DAC">
        <w:rPr>
          <w:rFonts w:ascii="Garamond" w:hAnsi="Garamond"/>
          <w:sz w:val="24"/>
          <w:szCs w:val="24"/>
          <w:lang w:val="en-GB"/>
        </w:rPr>
        <w:t xml:space="preserve">, Benoit </w:t>
      </w:r>
      <w:proofErr w:type="spellStart"/>
      <w:r w:rsidRPr="00842DAC">
        <w:rPr>
          <w:rFonts w:ascii="Garamond" w:hAnsi="Garamond"/>
          <w:sz w:val="24"/>
          <w:szCs w:val="24"/>
          <w:lang w:val="en-GB"/>
        </w:rPr>
        <w:t>Laplante</w:t>
      </w:r>
      <w:proofErr w:type="spellEnd"/>
      <w:r w:rsidRPr="00842DAC">
        <w:rPr>
          <w:rFonts w:ascii="Garamond" w:hAnsi="Garamond"/>
          <w:sz w:val="24"/>
          <w:szCs w:val="24"/>
          <w:lang w:val="en-GB"/>
        </w:rPr>
        <w:t xml:space="preserve">, Hua Wang and David Wheeler. 2002. Confronting the environmental Kuznets curve. </w:t>
      </w:r>
      <w:r w:rsidRPr="00842DAC">
        <w:rPr>
          <w:rFonts w:ascii="Garamond" w:hAnsi="Garamond"/>
          <w:i/>
          <w:sz w:val="24"/>
          <w:szCs w:val="24"/>
          <w:lang w:val="en-GB"/>
        </w:rPr>
        <w:t>Journal of Economic Perspectives</w:t>
      </w:r>
      <w:r w:rsidRPr="00842DAC">
        <w:rPr>
          <w:rFonts w:ascii="Garamond" w:hAnsi="Garamond"/>
          <w:sz w:val="24"/>
          <w:szCs w:val="24"/>
          <w:lang w:val="en-GB"/>
        </w:rPr>
        <w:t>, 16, 147-168.</w:t>
      </w:r>
    </w:p>
    <w:p w14:paraId="65DF3C83" w14:textId="5348CECF" w:rsidR="00F17CB6" w:rsidRPr="00842DAC" w:rsidRDefault="00F17CB6" w:rsidP="00F17CB6">
      <w:pPr>
        <w:spacing w:after="0" w:line="360" w:lineRule="auto"/>
        <w:mirrorIndents/>
        <w:jc w:val="both"/>
        <w:rPr>
          <w:rFonts w:ascii="Garamond" w:hAnsi="Garamond"/>
          <w:sz w:val="24"/>
          <w:szCs w:val="24"/>
          <w:lang w:val="en-GB"/>
        </w:rPr>
      </w:pPr>
      <w:proofErr w:type="spellStart"/>
      <w:r>
        <w:rPr>
          <w:rFonts w:ascii="Garamond" w:hAnsi="Garamond"/>
          <w:sz w:val="24"/>
          <w:szCs w:val="24"/>
          <w:lang w:val="en-GB"/>
        </w:rPr>
        <w:t>Demena</w:t>
      </w:r>
      <w:proofErr w:type="spellEnd"/>
      <w:r>
        <w:rPr>
          <w:rFonts w:ascii="Garamond" w:hAnsi="Garamond"/>
          <w:sz w:val="24"/>
          <w:szCs w:val="24"/>
          <w:lang w:val="en-GB"/>
        </w:rPr>
        <w:t xml:space="preserve">, </w:t>
      </w:r>
      <w:proofErr w:type="spellStart"/>
      <w:r w:rsidRPr="00F17CB6">
        <w:rPr>
          <w:rFonts w:ascii="Garamond" w:hAnsi="Garamond"/>
          <w:sz w:val="24"/>
          <w:szCs w:val="24"/>
          <w:lang w:val="en-GB"/>
        </w:rPr>
        <w:t>Binyam</w:t>
      </w:r>
      <w:proofErr w:type="spellEnd"/>
      <w:r w:rsidRPr="00F17CB6">
        <w:rPr>
          <w:rFonts w:ascii="Garamond" w:hAnsi="Garamond"/>
          <w:sz w:val="24"/>
          <w:szCs w:val="24"/>
          <w:lang w:val="en-GB"/>
        </w:rPr>
        <w:t xml:space="preserve"> </w:t>
      </w:r>
      <w:proofErr w:type="spellStart"/>
      <w:r w:rsidRPr="00F17CB6">
        <w:rPr>
          <w:rFonts w:ascii="Garamond" w:hAnsi="Garamond"/>
          <w:sz w:val="24"/>
          <w:szCs w:val="24"/>
          <w:lang w:val="en-GB"/>
        </w:rPr>
        <w:t>Afewerk</w:t>
      </w:r>
      <w:proofErr w:type="spellEnd"/>
      <w:r w:rsidRPr="00F17CB6">
        <w:rPr>
          <w:rFonts w:ascii="Garamond" w:hAnsi="Garamond"/>
          <w:sz w:val="24"/>
          <w:szCs w:val="24"/>
          <w:lang w:val="en-GB"/>
        </w:rPr>
        <w:t xml:space="preserve"> and Sylvanus Kwaku Afesorgbor</w:t>
      </w:r>
      <w:r>
        <w:rPr>
          <w:rFonts w:ascii="Garamond" w:hAnsi="Garamond"/>
          <w:sz w:val="24"/>
          <w:szCs w:val="24"/>
          <w:lang w:val="en-GB"/>
        </w:rPr>
        <w:t xml:space="preserve">. </w:t>
      </w:r>
      <w:r w:rsidR="00971B25">
        <w:rPr>
          <w:rFonts w:ascii="Garamond" w:hAnsi="Garamond"/>
          <w:sz w:val="24"/>
          <w:szCs w:val="24"/>
          <w:lang w:val="en-GB"/>
        </w:rPr>
        <w:t>2020</w:t>
      </w:r>
      <w:r>
        <w:rPr>
          <w:rFonts w:ascii="Garamond" w:hAnsi="Garamond"/>
          <w:sz w:val="24"/>
          <w:szCs w:val="24"/>
          <w:lang w:val="en-GB"/>
        </w:rPr>
        <w:t>. The e</w:t>
      </w:r>
      <w:r w:rsidRPr="00F17CB6">
        <w:rPr>
          <w:rFonts w:ascii="Garamond" w:hAnsi="Garamond"/>
          <w:sz w:val="24"/>
          <w:szCs w:val="24"/>
          <w:lang w:val="en-GB"/>
        </w:rPr>
        <w:t xml:space="preserve">ffect of FDI on </w:t>
      </w:r>
      <w:r>
        <w:rPr>
          <w:rFonts w:ascii="Garamond" w:hAnsi="Garamond"/>
          <w:sz w:val="24"/>
          <w:szCs w:val="24"/>
          <w:lang w:val="en-GB"/>
        </w:rPr>
        <w:t>environmental emissions: Evidence from a meta-a</w:t>
      </w:r>
      <w:r w:rsidRPr="00F17CB6">
        <w:rPr>
          <w:rFonts w:ascii="Garamond" w:hAnsi="Garamond"/>
          <w:sz w:val="24"/>
          <w:szCs w:val="24"/>
          <w:lang w:val="en-GB"/>
        </w:rPr>
        <w:t>nalysis</w:t>
      </w:r>
      <w:r>
        <w:rPr>
          <w:rFonts w:ascii="Garamond" w:hAnsi="Garamond"/>
          <w:sz w:val="24"/>
          <w:szCs w:val="24"/>
          <w:lang w:val="en-GB"/>
        </w:rPr>
        <w:t>.</w:t>
      </w:r>
      <w:r w:rsidR="00971B25">
        <w:rPr>
          <w:rFonts w:ascii="Garamond" w:hAnsi="Garamond"/>
          <w:sz w:val="24"/>
          <w:szCs w:val="24"/>
          <w:lang w:val="en-GB"/>
        </w:rPr>
        <w:t xml:space="preserve"> </w:t>
      </w:r>
      <w:r w:rsidRPr="00F17CB6">
        <w:rPr>
          <w:rFonts w:ascii="Garamond" w:hAnsi="Garamond"/>
          <w:i/>
          <w:sz w:val="24"/>
          <w:szCs w:val="24"/>
          <w:lang w:val="en-GB"/>
        </w:rPr>
        <w:t>Energy Policy</w:t>
      </w:r>
      <w:r>
        <w:rPr>
          <w:rFonts w:ascii="Garamond" w:hAnsi="Garamond"/>
          <w:sz w:val="24"/>
          <w:szCs w:val="24"/>
          <w:lang w:val="en-GB"/>
        </w:rPr>
        <w:t>.</w:t>
      </w:r>
      <w:r w:rsidR="00971B25">
        <w:rPr>
          <w:rFonts w:ascii="Garamond" w:hAnsi="Garamond"/>
          <w:sz w:val="24"/>
          <w:szCs w:val="24"/>
          <w:lang w:val="en-GB"/>
        </w:rPr>
        <w:t xml:space="preserve"> 138, art. </w:t>
      </w:r>
      <w:r w:rsidR="00971B25" w:rsidRPr="00971B25">
        <w:rPr>
          <w:rFonts w:ascii="Garamond" w:hAnsi="Garamond"/>
          <w:sz w:val="24"/>
          <w:szCs w:val="24"/>
          <w:lang w:val="en-GB"/>
        </w:rPr>
        <w:t>111192</w:t>
      </w:r>
      <w:r w:rsidR="00971B25">
        <w:rPr>
          <w:rFonts w:ascii="Garamond" w:hAnsi="Garamond"/>
          <w:sz w:val="24"/>
          <w:szCs w:val="24"/>
          <w:lang w:val="en-GB"/>
        </w:rPr>
        <w:t>.</w:t>
      </w:r>
    </w:p>
    <w:p w14:paraId="40215AD6" w14:textId="77777777" w:rsidR="007A0548" w:rsidRPr="00842DAC" w:rsidRDefault="00237DBC"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Feenstra</w:t>
      </w:r>
      <w:proofErr w:type="spellEnd"/>
      <w:r w:rsidRPr="00842DAC">
        <w:rPr>
          <w:rFonts w:ascii="Garamond" w:hAnsi="Garamond"/>
          <w:sz w:val="24"/>
          <w:szCs w:val="24"/>
          <w:lang w:val="en-GB"/>
        </w:rPr>
        <w:t xml:space="preserve">, Robert C., Robert </w:t>
      </w:r>
      <w:proofErr w:type="spellStart"/>
      <w:r w:rsidRPr="00842DAC">
        <w:rPr>
          <w:rFonts w:ascii="Garamond" w:hAnsi="Garamond"/>
          <w:sz w:val="24"/>
          <w:szCs w:val="24"/>
          <w:lang w:val="en-GB"/>
        </w:rPr>
        <w:t>Inklaar</w:t>
      </w:r>
      <w:proofErr w:type="spellEnd"/>
      <w:r w:rsidRPr="00842DAC">
        <w:rPr>
          <w:rFonts w:ascii="Garamond" w:hAnsi="Garamond"/>
          <w:sz w:val="24"/>
          <w:szCs w:val="24"/>
          <w:lang w:val="en-GB"/>
        </w:rPr>
        <w:t xml:space="preserve">, and Marcel P. Timmer. 2015. The next generation of the Penn World Table. </w:t>
      </w:r>
      <w:r w:rsidRPr="00842DAC">
        <w:rPr>
          <w:rFonts w:ascii="Garamond" w:hAnsi="Garamond"/>
          <w:i/>
          <w:sz w:val="24"/>
          <w:szCs w:val="24"/>
          <w:lang w:val="en-GB"/>
        </w:rPr>
        <w:t>American Economic Review</w:t>
      </w:r>
      <w:r w:rsidRPr="00842DAC">
        <w:rPr>
          <w:rFonts w:ascii="Garamond" w:hAnsi="Garamond"/>
          <w:sz w:val="24"/>
          <w:szCs w:val="24"/>
          <w:lang w:val="en-GB"/>
        </w:rPr>
        <w:t>, 105, 350–382.</w:t>
      </w:r>
    </w:p>
    <w:p w14:paraId="5AA69723" w14:textId="77777777" w:rsidR="00817547" w:rsidRPr="00842DAC" w:rsidRDefault="00817547"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Greenwood, Dan. 2015. In search of green political economy: steering markets, innovation and the case of the zero carbon homes agenda in England. </w:t>
      </w:r>
      <w:r w:rsidRPr="00842DAC">
        <w:rPr>
          <w:rFonts w:ascii="Garamond" w:hAnsi="Garamond"/>
          <w:i/>
          <w:sz w:val="24"/>
          <w:szCs w:val="24"/>
          <w:lang w:val="en-GB"/>
        </w:rPr>
        <w:t>Environmental Politics</w:t>
      </w:r>
      <w:r w:rsidRPr="00842DAC">
        <w:rPr>
          <w:rFonts w:ascii="Garamond" w:hAnsi="Garamond"/>
          <w:sz w:val="24"/>
          <w:szCs w:val="24"/>
          <w:lang w:val="en-GB"/>
        </w:rPr>
        <w:t>, 24, 423-441.</w:t>
      </w:r>
    </w:p>
    <w:p w14:paraId="4400F9EC" w14:textId="77777777" w:rsidR="003A1C99" w:rsidRPr="00842DAC" w:rsidRDefault="003A1C99"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lastRenderedPageBreak/>
        <w:t>Griliches</w:t>
      </w:r>
      <w:proofErr w:type="spellEnd"/>
      <w:r w:rsidRPr="00842DAC">
        <w:rPr>
          <w:rFonts w:ascii="Garamond" w:hAnsi="Garamond"/>
          <w:sz w:val="24"/>
          <w:szCs w:val="24"/>
          <w:lang w:val="en-GB"/>
        </w:rPr>
        <w:t xml:space="preserve">, </w:t>
      </w:r>
      <w:proofErr w:type="spellStart"/>
      <w:r w:rsidRPr="00842DAC">
        <w:rPr>
          <w:rFonts w:ascii="Garamond" w:hAnsi="Garamond"/>
          <w:sz w:val="24"/>
          <w:szCs w:val="24"/>
          <w:lang w:val="en-GB"/>
        </w:rPr>
        <w:t>Zvi</w:t>
      </w:r>
      <w:proofErr w:type="spellEnd"/>
      <w:r w:rsidRPr="00842DAC">
        <w:rPr>
          <w:rFonts w:ascii="Garamond" w:hAnsi="Garamond"/>
          <w:sz w:val="24"/>
          <w:szCs w:val="24"/>
          <w:lang w:val="en-GB"/>
        </w:rPr>
        <w:t xml:space="preserve">. 1986. Productivity, R&amp;D, </w:t>
      </w:r>
      <w:r w:rsidR="00713F9A" w:rsidRPr="00842DAC">
        <w:rPr>
          <w:rFonts w:ascii="Garamond" w:hAnsi="Garamond"/>
          <w:sz w:val="24"/>
          <w:szCs w:val="24"/>
          <w:lang w:val="en-GB"/>
        </w:rPr>
        <w:t>and basic research at the firm l</w:t>
      </w:r>
      <w:r w:rsidRPr="00842DAC">
        <w:rPr>
          <w:rFonts w:ascii="Garamond" w:hAnsi="Garamond"/>
          <w:sz w:val="24"/>
          <w:szCs w:val="24"/>
          <w:lang w:val="en-GB"/>
        </w:rPr>
        <w:t xml:space="preserve">evel in the 1970’s. </w:t>
      </w:r>
      <w:r w:rsidRPr="00842DAC">
        <w:rPr>
          <w:rFonts w:ascii="Garamond" w:hAnsi="Garamond"/>
          <w:i/>
          <w:sz w:val="24"/>
          <w:szCs w:val="24"/>
          <w:lang w:val="en-GB"/>
        </w:rPr>
        <w:t>American Economic Review</w:t>
      </w:r>
      <w:r w:rsidRPr="00842DAC">
        <w:rPr>
          <w:rFonts w:ascii="Garamond" w:hAnsi="Garamond"/>
          <w:sz w:val="24"/>
          <w:szCs w:val="24"/>
          <w:lang w:val="en-GB"/>
        </w:rPr>
        <w:t>, 70, 343-348.</w:t>
      </w:r>
    </w:p>
    <w:p w14:paraId="7480B543" w14:textId="77777777" w:rsidR="00501301" w:rsidRPr="00842DAC" w:rsidRDefault="00501301"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Grossman, Gene M. and Elhanan </w:t>
      </w:r>
      <w:proofErr w:type="spellStart"/>
      <w:r w:rsidRPr="00842DAC">
        <w:rPr>
          <w:rFonts w:ascii="Garamond" w:hAnsi="Garamond"/>
          <w:sz w:val="24"/>
          <w:szCs w:val="24"/>
          <w:lang w:val="en-GB"/>
        </w:rPr>
        <w:t>Helpman</w:t>
      </w:r>
      <w:proofErr w:type="spellEnd"/>
      <w:r w:rsidRPr="00842DAC">
        <w:rPr>
          <w:rFonts w:ascii="Garamond" w:hAnsi="Garamond"/>
          <w:sz w:val="24"/>
          <w:szCs w:val="24"/>
          <w:lang w:val="en-GB"/>
        </w:rPr>
        <w:t xml:space="preserve">. 2001. </w:t>
      </w:r>
      <w:r w:rsidRPr="00842DAC">
        <w:rPr>
          <w:rFonts w:ascii="Garamond" w:hAnsi="Garamond"/>
          <w:i/>
          <w:sz w:val="24"/>
          <w:szCs w:val="24"/>
          <w:lang w:val="en-GB"/>
        </w:rPr>
        <w:t>Special Interest Politics</w:t>
      </w:r>
      <w:r w:rsidRPr="00842DAC">
        <w:rPr>
          <w:rFonts w:ascii="Garamond" w:hAnsi="Garamond"/>
          <w:sz w:val="24"/>
          <w:szCs w:val="24"/>
          <w:lang w:val="en-GB"/>
        </w:rPr>
        <w:t>. Cambridge, MA: MIT Press.</w:t>
      </w:r>
    </w:p>
    <w:p w14:paraId="08B6C613" w14:textId="77777777" w:rsidR="0087654A" w:rsidRPr="00842DAC" w:rsidRDefault="0087654A"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Gwartney, James, Robert Lawson Joshua Hall and Ryan Murphy. 2019. </w:t>
      </w:r>
      <w:r w:rsidRPr="00842DAC">
        <w:rPr>
          <w:rFonts w:ascii="Garamond" w:hAnsi="Garamond"/>
          <w:i/>
          <w:sz w:val="24"/>
          <w:szCs w:val="24"/>
          <w:lang w:val="en-GB"/>
        </w:rPr>
        <w:t>Economic Freedom of the World. 2019 Annual Report</w:t>
      </w:r>
      <w:r w:rsidRPr="00842DAC">
        <w:rPr>
          <w:rFonts w:ascii="Garamond" w:hAnsi="Garamond"/>
          <w:sz w:val="24"/>
          <w:szCs w:val="24"/>
          <w:lang w:val="en-GB"/>
        </w:rPr>
        <w:t>. Economic Freedom Network, Vancouver BC.</w:t>
      </w:r>
    </w:p>
    <w:p w14:paraId="66D98EC2" w14:textId="77777777" w:rsidR="00471BD0" w:rsidRPr="00842DAC" w:rsidRDefault="00471BD0"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Hall, Joshua C. and Robert A. Lawson. 2014. Economic freedom of the world: an accounting of the literature. </w:t>
      </w:r>
      <w:r w:rsidRPr="00842DAC">
        <w:rPr>
          <w:rFonts w:ascii="Garamond" w:hAnsi="Garamond"/>
          <w:i/>
          <w:sz w:val="24"/>
          <w:szCs w:val="24"/>
          <w:lang w:val="en-GB"/>
        </w:rPr>
        <w:t>Contemporary Economic Policy</w:t>
      </w:r>
      <w:r w:rsidRPr="00842DAC">
        <w:rPr>
          <w:rFonts w:ascii="Garamond" w:hAnsi="Garamond"/>
          <w:sz w:val="24"/>
          <w:szCs w:val="24"/>
          <w:lang w:val="en-GB"/>
        </w:rPr>
        <w:t>, 32, 1-19.</w:t>
      </w:r>
    </w:p>
    <w:p w14:paraId="434689BC" w14:textId="77777777" w:rsidR="00E57BC2" w:rsidRPr="00842DAC" w:rsidRDefault="00E57BC2"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Hayek Friedrich A. 1937. Economics and </w:t>
      </w:r>
      <w:r w:rsidR="00713F9A" w:rsidRPr="00842DAC">
        <w:rPr>
          <w:rFonts w:ascii="Garamond" w:hAnsi="Garamond"/>
          <w:sz w:val="24"/>
          <w:szCs w:val="24"/>
          <w:lang w:val="en-GB"/>
        </w:rPr>
        <w:t>k</w:t>
      </w:r>
      <w:r w:rsidRPr="00842DAC">
        <w:rPr>
          <w:rFonts w:ascii="Garamond" w:hAnsi="Garamond"/>
          <w:sz w:val="24"/>
          <w:szCs w:val="24"/>
          <w:lang w:val="en-GB"/>
        </w:rPr>
        <w:t xml:space="preserve">nowledge. </w:t>
      </w:r>
      <w:proofErr w:type="spellStart"/>
      <w:r w:rsidRPr="00842DAC">
        <w:rPr>
          <w:rFonts w:ascii="Garamond" w:hAnsi="Garamond"/>
          <w:i/>
          <w:sz w:val="24"/>
          <w:szCs w:val="24"/>
          <w:lang w:val="en-GB"/>
        </w:rPr>
        <w:t>Economica</w:t>
      </w:r>
      <w:proofErr w:type="spellEnd"/>
      <w:r w:rsidRPr="00842DAC">
        <w:rPr>
          <w:rFonts w:ascii="Garamond" w:hAnsi="Garamond"/>
          <w:sz w:val="24"/>
          <w:szCs w:val="24"/>
          <w:lang w:val="en-GB"/>
        </w:rPr>
        <w:t>, 4, 33–54.</w:t>
      </w:r>
    </w:p>
    <w:p w14:paraId="041EC24C" w14:textId="77777777" w:rsidR="00E72B8B" w:rsidRPr="00842DAC" w:rsidRDefault="00E72B8B"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Hayek, Friedrich</w:t>
      </w:r>
      <w:r w:rsidR="00E57BC2" w:rsidRPr="00842DAC">
        <w:rPr>
          <w:rFonts w:ascii="Garamond" w:hAnsi="Garamond"/>
          <w:sz w:val="24"/>
          <w:szCs w:val="24"/>
          <w:lang w:val="en-GB"/>
        </w:rPr>
        <w:t xml:space="preserve"> A</w:t>
      </w:r>
      <w:r w:rsidRPr="00842DAC">
        <w:rPr>
          <w:rFonts w:ascii="Garamond" w:hAnsi="Garamond"/>
          <w:sz w:val="24"/>
          <w:szCs w:val="24"/>
          <w:lang w:val="en-GB"/>
        </w:rPr>
        <w:t>.</w:t>
      </w:r>
      <w:r w:rsidR="00713F9A" w:rsidRPr="00842DAC">
        <w:rPr>
          <w:rFonts w:ascii="Garamond" w:hAnsi="Garamond"/>
          <w:sz w:val="24"/>
          <w:szCs w:val="24"/>
          <w:lang w:val="en-GB"/>
        </w:rPr>
        <w:t xml:space="preserve"> 1945. The use of knowledge in s</w:t>
      </w:r>
      <w:r w:rsidRPr="00842DAC">
        <w:rPr>
          <w:rFonts w:ascii="Garamond" w:hAnsi="Garamond"/>
          <w:sz w:val="24"/>
          <w:szCs w:val="24"/>
          <w:lang w:val="en-GB"/>
        </w:rPr>
        <w:t xml:space="preserve">ociety. </w:t>
      </w:r>
      <w:r w:rsidRPr="00842DAC">
        <w:rPr>
          <w:rFonts w:ascii="Garamond" w:hAnsi="Garamond"/>
          <w:i/>
          <w:sz w:val="24"/>
          <w:szCs w:val="24"/>
          <w:lang w:val="en-GB"/>
        </w:rPr>
        <w:t>American Economic Review</w:t>
      </w:r>
      <w:r w:rsidRPr="00842DAC">
        <w:rPr>
          <w:rFonts w:ascii="Garamond" w:hAnsi="Garamond"/>
          <w:sz w:val="24"/>
          <w:szCs w:val="24"/>
          <w:lang w:val="en-GB"/>
        </w:rPr>
        <w:t>, 35, 519–</w:t>
      </w:r>
      <w:r w:rsidR="003A1C99" w:rsidRPr="00842DAC">
        <w:rPr>
          <w:rFonts w:ascii="Garamond" w:hAnsi="Garamond"/>
          <w:sz w:val="24"/>
          <w:szCs w:val="24"/>
          <w:lang w:val="en-GB"/>
        </w:rPr>
        <w:t>5</w:t>
      </w:r>
      <w:r w:rsidRPr="00842DAC">
        <w:rPr>
          <w:rFonts w:ascii="Garamond" w:hAnsi="Garamond"/>
          <w:sz w:val="24"/>
          <w:szCs w:val="24"/>
          <w:lang w:val="en-GB"/>
        </w:rPr>
        <w:t>30</w:t>
      </w:r>
      <w:r w:rsidR="003A1C99" w:rsidRPr="00842DAC">
        <w:rPr>
          <w:rFonts w:ascii="Garamond" w:hAnsi="Garamond"/>
          <w:sz w:val="24"/>
          <w:szCs w:val="24"/>
          <w:lang w:val="en-GB"/>
        </w:rPr>
        <w:t>.</w:t>
      </w:r>
    </w:p>
    <w:p w14:paraId="2B109EA6" w14:textId="77777777" w:rsidR="00D204CF" w:rsidRPr="00842DAC" w:rsidRDefault="00D204CF"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Hazareesingh</w:t>
      </w:r>
      <w:proofErr w:type="spellEnd"/>
      <w:r w:rsidRPr="00842DAC">
        <w:rPr>
          <w:rFonts w:ascii="Garamond" w:hAnsi="Garamond"/>
          <w:sz w:val="24"/>
          <w:szCs w:val="24"/>
          <w:lang w:val="en-GB"/>
        </w:rPr>
        <w:t xml:space="preserve">, Sudhir. 2015. </w:t>
      </w:r>
      <w:r w:rsidRPr="00842DAC">
        <w:rPr>
          <w:rFonts w:ascii="Garamond" w:hAnsi="Garamond"/>
          <w:i/>
          <w:sz w:val="24"/>
          <w:szCs w:val="24"/>
          <w:lang w:val="en-GB"/>
        </w:rPr>
        <w:t>How the French Think</w:t>
      </w:r>
      <w:r w:rsidR="00BB5069" w:rsidRPr="00842DAC">
        <w:rPr>
          <w:rFonts w:ascii="Garamond" w:hAnsi="Garamond"/>
          <w:i/>
          <w:sz w:val="24"/>
          <w:szCs w:val="24"/>
          <w:lang w:val="en-GB"/>
        </w:rPr>
        <w:t>:</w:t>
      </w:r>
      <w:r w:rsidR="00BB5069" w:rsidRPr="00842DAC">
        <w:rPr>
          <w:rFonts w:ascii="Garamond" w:hAnsi="Garamond"/>
          <w:sz w:val="24"/>
          <w:szCs w:val="24"/>
          <w:lang w:val="en-GB"/>
        </w:rPr>
        <w:t xml:space="preserve"> </w:t>
      </w:r>
      <w:r w:rsidR="00BB5069" w:rsidRPr="00842DAC">
        <w:rPr>
          <w:rFonts w:ascii="Garamond" w:hAnsi="Garamond"/>
          <w:i/>
          <w:sz w:val="24"/>
          <w:szCs w:val="24"/>
          <w:lang w:val="en-GB"/>
        </w:rPr>
        <w:t>An Affectionate Portrait of an Intellectual People</w:t>
      </w:r>
      <w:r w:rsidRPr="00842DAC">
        <w:rPr>
          <w:rFonts w:ascii="Garamond" w:hAnsi="Garamond"/>
          <w:sz w:val="24"/>
          <w:szCs w:val="24"/>
          <w:lang w:val="en-GB"/>
        </w:rPr>
        <w:t>.</w:t>
      </w:r>
      <w:r w:rsidR="00BB5069" w:rsidRPr="00842DAC">
        <w:rPr>
          <w:rFonts w:ascii="Garamond" w:hAnsi="Garamond"/>
          <w:sz w:val="24"/>
          <w:szCs w:val="24"/>
          <w:lang w:val="en-GB"/>
        </w:rPr>
        <w:t xml:space="preserve"> New York: Basic Books.</w:t>
      </w:r>
      <w:r w:rsidRPr="00842DAC">
        <w:rPr>
          <w:rFonts w:ascii="Garamond" w:hAnsi="Garamond"/>
          <w:sz w:val="24"/>
          <w:szCs w:val="24"/>
          <w:lang w:val="en-GB"/>
        </w:rPr>
        <w:t xml:space="preserve"> </w:t>
      </w:r>
    </w:p>
    <w:p w14:paraId="37A31342" w14:textId="77777777" w:rsidR="00B8328C" w:rsidRPr="00842DAC" w:rsidRDefault="00B8328C"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Heckelman</w:t>
      </w:r>
      <w:proofErr w:type="spellEnd"/>
      <w:r w:rsidRPr="00842DAC">
        <w:rPr>
          <w:rFonts w:ascii="Garamond" w:hAnsi="Garamond"/>
          <w:sz w:val="24"/>
          <w:szCs w:val="24"/>
          <w:lang w:val="en-GB"/>
        </w:rPr>
        <w:t xml:space="preserve">, Jac C. and Michael D. Stroup. 2005. A comparison of aggregation methods for measures of economic freedom. </w:t>
      </w:r>
      <w:r w:rsidRPr="00842DAC">
        <w:rPr>
          <w:rFonts w:ascii="Garamond" w:hAnsi="Garamond"/>
          <w:i/>
          <w:sz w:val="24"/>
          <w:szCs w:val="24"/>
          <w:lang w:val="en-GB"/>
        </w:rPr>
        <w:t>European Journal of Political Economy</w:t>
      </w:r>
      <w:r w:rsidRPr="00842DAC">
        <w:rPr>
          <w:rFonts w:ascii="Garamond" w:hAnsi="Garamond"/>
          <w:sz w:val="24"/>
          <w:szCs w:val="24"/>
          <w:lang w:val="en-GB"/>
        </w:rPr>
        <w:t>, 21, 953–956.</w:t>
      </w:r>
    </w:p>
    <w:p w14:paraId="0626935C" w14:textId="77777777" w:rsidR="00501301" w:rsidRPr="00842DAC" w:rsidRDefault="00501301"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Heckelman</w:t>
      </w:r>
      <w:proofErr w:type="spellEnd"/>
      <w:r w:rsidRPr="00842DAC">
        <w:rPr>
          <w:rFonts w:ascii="Garamond" w:hAnsi="Garamond"/>
          <w:sz w:val="24"/>
          <w:szCs w:val="24"/>
          <w:lang w:val="en-GB"/>
        </w:rPr>
        <w:t xml:space="preserve">, Jac C. and Bonnie Wilson. 2019. The growth-maximizing level of regulation: Evidence from a panel of international data. </w:t>
      </w:r>
      <w:r w:rsidRPr="00842DAC">
        <w:rPr>
          <w:rFonts w:ascii="Garamond" w:hAnsi="Garamond"/>
          <w:i/>
          <w:sz w:val="24"/>
          <w:szCs w:val="24"/>
          <w:lang w:val="en-GB"/>
        </w:rPr>
        <w:t>European Journal of Political Economy</w:t>
      </w:r>
      <w:r w:rsidRPr="00842DAC">
        <w:rPr>
          <w:rFonts w:ascii="Garamond" w:hAnsi="Garamond"/>
          <w:sz w:val="24"/>
          <w:szCs w:val="24"/>
          <w:lang w:val="en-GB"/>
        </w:rPr>
        <w:t>, 59, 354-368.</w:t>
      </w:r>
    </w:p>
    <w:p w14:paraId="10EFF5BC" w14:textId="77777777" w:rsidR="00215816" w:rsidRPr="00842DAC" w:rsidRDefault="00215816"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Hillman, </w:t>
      </w:r>
      <w:proofErr w:type="spellStart"/>
      <w:r w:rsidRPr="00842DAC">
        <w:rPr>
          <w:rFonts w:ascii="Garamond" w:hAnsi="Garamond"/>
          <w:sz w:val="24"/>
          <w:szCs w:val="24"/>
          <w:lang w:val="en-GB"/>
        </w:rPr>
        <w:t>Arye</w:t>
      </w:r>
      <w:proofErr w:type="spellEnd"/>
      <w:r w:rsidRPr="00842DAC">
        <w:rPr>
          <w:rFonts w:ascii="Garamond" w:hAnsi="Garamond"/>
          <w:sz w:val="24"/>
          <w:szCs w:val="24"/>
          <w:lang w:val="en-GB"/>
        </w:rPr>
        <w:t xml:space="preserve">. 1982. Declining industries and political-support protectionist motives. </w:t>
      </w:r>
      <w:r w:rsidRPr="00842DAC">
        <w:rPr>
          <w:rFonts w:ascii="Garamond" w:hAnsi="Garamond"/>
          <w:i/>
          <w:sz w:val="24"/>
          <w:szCs w:val="24"/>
          <w:lang w:val="en-GB"/>
        </w:rPr>
        <w:t>American Economic Review</w:t>
      </w:r>
      <w:r w:rsidRPr="00842DAC">
        <w:rPr>
          <w:rFonts w:ascii="Garamond" w:hAnsi="Garamond"/>
          <w:sz w:val="24"/>
          <w:szCs w:val="24"/>
          <w:lang w:val="en-GB"/>
        </w:rPr>
        <w:t>, 72, 1180-1187.</w:t>
      </w:r>
    </w:p>
    <w:p w14:paraId="60B2E172" w14:textId="77777777" w:rsidR="00F07B36" w:rsidRPr="00842DAC" w:rsidRDefault="00F07B36"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Hodgson, Geoffrey M. 1999.</w:t>
      </w:r>
      <w:r w:rsidRPr="00842DAC">
        <w:rPr>
          <w:rFonts w:ascii="Garamond" w:hAnsi="Garamond"/>
          <w:i/>
          <w:sz w:val="24"/>
          <w:szCs w:val="24"/>
          <w:lang w:val="en-GB"/>
        </w:rPr>
        <w:t xml:space="preserve"> Economics and Utopia: Why the Learning Economy is Not the End of History</w:t>
      </w:r>
      <w:r w:rsidRPr="00842DAC">
        <w:rPr>
          <w:rFonts w:ascii="Garamond" w:hAnsi="Garamond"/>
          <w:sz w:val="24"/>
          <w:szCs w:val="24"/>
          <w:lang w:val="en-GB"/>
        </w:rPr>
        <w:t>. London: Routledge.</w:t>
      </w:r>
    </w:p>
    <w:p w14:paraId="497FBC70" w14:textId="77777777" w:rsidR="00FA2CCE" w:rsidRPr="00842DAC" w:rsidRDefault="00FA2CCE"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IPCC. 2014. </w:t>
      </w:r>
      <w:r w:rsidRPr="00842DAC">
        <w:rPr>
          <w:rFonts w:ascii="Garamond" w:hAnsi="Garamond"/>
          <w:i/>
          <w:sz w:val="24"/>
          <w:szCs w:val="24"/>
          <w:lang w:val="en-GB"/>
        </w:rPr>
        <w:t>AR5 Climate Change 2014: Impacts, Adaptation, and Vulnerability</w:t>
      </w:r>
      <w:r w:rsidRPr="00842DAC">
        <w:rPr>
          <w:rFonts w:ascii="Garamond" w:hAnsi="Garamond"/>
          <w:sz w:val="24"/>
          <w:szCs w:val="24"/>
          <w:lang w:val="en-GB"/>
        </w:rPr>
        <w:t>. New York: Cambridge University Press.</w:t>
      </w:r>
    </w:p>
    <w:p w14:paraId="446CEF5A" w14:textId="77777777" w:rsidR="003A1C99" w:rsidRPr="00842DAC" w:rsidRDefault="003A1C99"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Jones, Charles I. and John C. Williams. 1998. Meas</w:t>
      </w:r>
      <w:r w:rsidR="00713F9A" w:rsidRPr="00842DAC">
        <w:rPr>
          <w:rFonts w:ascii="Garamond" w:hAnsi="Garamond"/>
          <w:sz w:val="24"/>
          <w:szCs w:val="24"/>
          <w:lang w:val="en-GB"/>
        </w:rPr>
        <w:t>uring the social r</w:t>
      </w:r>
      <w:r w:rsidRPr="00842DAC">
        <w:rPr>
          <w:rFonts w:ascii="Garamond" w:hAnsi="Garamond"/>
          <w:sz w:val="24"/>
          <w:szCs w:val="24"/>
          <w:lang w:val="en-GB"/>
        </w:rPr>
        <w:t xml:space="preserve">eturn to R&amp;D. </w:t>
      </w:r>
      <w:r w:rsidRPr="00842DAC">
        <w:rPr>
          <w:rFonts w:ascii="Garamond" w:hAnsi="Garamond"/>
          <w:i/>
          <w:sz w:val="24"/>
          <w:szCs w:val="24"/>
          <w:lang w:val="en-GB"/>
        </w:rPr>
        <w:t>Quarterly Journal of Economics</w:t>
      </w:r>
      <w:r w:rsidRPr="00842DAC">
        <w:rPr>
          <w:rFonts w:ascii="Garamond" w:hAnsi="Garamond"/>
          <w:sz w:val="24"/>
          <w:szCs w:val="24"/>
          <w:lang w:val="en-GB"/>
        </w:rPr>
        <w:t>, 113, 1119-1135.</w:t>
      </w:r>
    </w:p>
    <w:p w14:paraId="2227214B" w14:textId="77777777" w:rsidR="0004316F" w:rsidRPr="00842DAC" w:rsidRDefault="0004316F"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Keech, William R. and Michael C. Munger. 2015. The anatomy of government failure. </w:t>
      </w:r>
      <w:r w:rsidRPr="00842DAC">
        <w:rPr>
          <w:rFonts w:ascii="Garamond" w:hAnsi="Garamond"/>
          <w:i/>
          <w:sz w:val="24"/>
          <w:szCs w:val="24"/>
          <w:lang w:val="en-GB"/>
        </w:rPr>
        <w:t>Public Choice</w:t>
      </w:r>
      <w:r w:rsidRPr="00842DAC">
        <w:rPr>
          <w:rFonts w:ascii="Garamond" w:hAnsi="Garamond"/>
          <w:sz w:val="24"/>
          <w:szCs w:val="24"/>
          <w:lang w:val="en-GB"/>
        </w:rPr>
        <w:t>, 164, 1-42.</w:t>
      </w:r>
    </w:p>
    <w:p w14:paraId="52350CAB" w14:textId="77777777" w:rsidR="005C15C4" w:rsidRPr="00842DAC" w:rsidRDefault="005C15C4"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Kingston, Christopher. 2007. Parochial corruption. </w:t>
      </w:r>
      <w:r w:rsidRPr="00842DAC">
        <w:rPr>
          <w:rFonts w:ascii="Garamond" w:hAnsi="Garamond"/>
          <w:i/>
          <w:sz w:val="24"/>
          <w:szCs w:val="24"/>
          <w:lang w:val="en-GB"/>
        </w:rPr>
        <w:t xml:space="preserve">Journal of Economic </w:t>
      </w:r>
      <w:proofErr w:type="spellStart"/>
      <w:r w:rsidRPr="00842DAC">
        <w:rPr>
          <w:rFonts w:ascii="Garamond" w:hAnsi="Garamond"/>
          <w:i/>
          <w:sz w:val="24"/>
          <w:szCs w:val="24"/>
          <w:lang w:val="en-GB"/>
        </w:rPr>
        <w:t>Behavior</w:t>
      </w:r>
      <w:proofErr w:type="spellEnd"/>
      <w:r w:rsidRPr="00842DAC">
        <w:rPr>
          <w:rFonts w:ascii="Garamond" w:hAnsi="Garamond"/>
          <w:i/>
          <w:sz w:val="24"/>
          <w:szCs w:val="24"/>
          <w:lang w:val="en-GB"/>
        </w:rPr>
        <w:t xml:space="preserve"> &amp; Organization</w:t>
      </w:r>
      <w:r w:rsidRPr="00842DAC">
        <w:rPr>
          <w:rFonts w:ascii="Garamond" w:hAnsi="Garamond"/>
          <w:sz w:val="24"/>
          <w:szCs w:val="24"/>
          <w:lang w:val="en-GB"/>
        </w:rPr>
        <w:t>, 63, 73–87.</w:t>
      </w:r>
    </w:p>
    <w:p w14:paraId="5833CE77" w14:textId="77777777" w:rsidR="00680545" w:rsidRPr="00842DAC" w:rsidRDefault="00680545"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Kirzner</w:t>
      </w:r>
      <w:proofErr w:type="spellEnd"/>
      <w:r w:rsidRPr="00842DAC">
        <w:rPr>
          <w:rFonts w:ascii="Garamond" w:hAnsi="Garamond"/>
          <w:sz w:val="24"/>
          <w:szCs w:val="24"/>
          <w:lang w:val="en-GB"/>
        </w:rPr>
        <w:t xml:space="preserve">, Israel M. 1973. </w:t>
      </w:r>
      <w:r w:rsidRPr="00842DAC">
        <w:rPr>
          <w:rFonts w:ascii="Garamond" w:hAnsi="Garamond"/>
          <w:i/>
          <w:sz w:val="24"/>
          <w:szCs w:val="24"/>
          <w:lang w:val="en-GB"/>
        </w:rPr>
        <w:t>Competition and Entrepreneurship</w:t>
      </w:r>
      <w:r w:rsidRPr="00842DAC">
        <w:rPr>
          <w:rFonts w:ascii="Garamond" w:hAnsi="Garamond"/>
          <w:sz w:val="24"/>
          <w:szCs w:val="24"/>
          <w:lang w:val="en-GB"/>
        </w:rPr>
        <w:t>. Chicago: University of Chicago Press.</w:t>
      </w:r>
    </w:p>
    <w:p w14:paraId="56849CF8" w14:textId="77777777" w:rsidR="007D4D24" w:rsidRPr="00842DAC" w:rsidRDefault="007D4D24"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Knight, Frank H. 1921. </w:t>
      </w:r>
      <w:r w:rsidRPr="00842DAC">
        <w:rPr>
          <w:rFonts w:ascii="Garamond" w:hAnsi="Garamond"/>
          <w:i/>
          <w:sz w:val="24"/>
          <w:szCs w:val="24"/>
          <w:lang w:val="en-GB"/>
        </w:rPr>
        <w:t>Risk, Uncertainty, and Profit</w:t>
      </w:r>
      <w:r w:rsidRPr="00842DAC">
        <w:rPr>
          <w:rFonts w:ascii="Garamond" w:hAnsi="Garamond"/>
          <w:sz w:val="24"/>
          <w:szCs w:val="24"/>
          <w:lang w:val="en-GB"/>
        </w:rPr>
        <w:t>. Boston: Houghton and Mifflin.</w:t>
      </w:r>
    </w:p>
    <w:p w14:paraId="3886CBF5" w14:textId="77777777" w:rsidR="00003069" w:rsidRPr="00842DAC" w:rsidRDefault="00003069"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Laffont</w:t>
      </w:r>
      <w:proofErr w:type="spellEnd"/>
      <w:r w:rsidRPr="00842DAC">
        <w:rPr>
          <w:rFonts w:ascii="Garamond" w:hAnsi="Garamond"/>
          <w:sz w:val="24"/>
          <w:szCs w:val="24"/>
          <w:lang w:val="en-GB"/>
        </w:rPr>
        <w:t>, Jean-</w:t>
      </w:r>
      <w:proofErr w:type="spellStart"/>
      <w:r w:rsidRPr="00842DAC">
        <w:rPr>
          <w:rFonts w:ascii="Garamond" w:hAnsi="Garamond"/>
          <w:sz w:val="24"/>
          <w:szCs w:val="24"/>
          <w:lang w:val="en-GB"/>
        </w:rPr>
        <w:t>Jaques</w:t>
      </w:r>
      <w:proofErr w:type="spellEnd"/>
      <w:r w:rsidRPr="00842DAC">
        <w:rPr>
          <w:rFonts w:ascii="Garamond" w:hAnsi="Garamond"/>
          <w:sz w:val="24"/>
          <w:szCs w:val="24"/>
          <w:lang w:val="en-GB"/>
        </w:rPr>
        <w:t xml:space="preserve"> and Jean </w:t>
      </w:r>
      <w:proofErr w:type="spellStart"/>
      <w:r w:rsidRPr="00842DAC">
        <w:rPr>
          <w:rFonts w:ascii="Garamond" w:hAnsi="Garamond"/>
          <w:sz w:val="24"/>
          <w:szCs w:val="24"/>
          <w:lang w:val="en-GB"/>
        </w:rPr>
        <w:t>Tirole</w:t>
      </w:r>
      <w:proofErr w:type="spellEnd"/>
      <w:r w:rsidRPr="00842DAC">
        <w:rPr>
          <w:rFonts w:ascii="Garamond" w:hAnsi="Garamond"/>
          <w:sz w:val="24"/>
          <w:szCs w:val="24"/>
          <w:lang w:val="en-GB"/>
        </w:rPr>
        <w:t xml:space="preserve">. 1991. </w:t>
      </w:r>
      <w:r w:rsidR="00713F9A" w:rsidRPr="00842DAC">
        <w:rPr>
          <w:rFonts w:ascii="Garamond" w:hAnsi="Garamond"/>
          <w:sz w:val="24"/>
          <w:szCs w:val="24"/>
          <w:lang w:val="en-GB"/>
        </w:rPr>
        <w:t>The politics of government d</w:t>
      </w:r>
      <w:r w:rsidRPr="00842DAC">
        <w:rPr>
          <w:rFonts w:ascii="Garamond" w:hAnsi="Garamond"/>
          <w:sz w:val="24"/>
          <w:szCs w:val="24"/>
          <w:lang w:val="en-GB"/>
        </w:rPr>
        <w:t>ecision-</w:t>
      </w:r>
      <w:r w:rsidR="00713F9A" w:rsidRPr="00842DAC">
        <w:rPr>
          <w:rFonts w:ascii="Garamond" w:hAnsi="Garamond"/>
          <w:sz w:val="24"/>
          <w:szCs w:val="24"/>
          <w:lang w:val="en-GB"/>
        </w:rPr>
        <w:t>making: a theory of regulatory c</w:t>
      </w:r>
      <w:r w:rsidRPr="00842DAC">
        <w:rPr>
          <w:rFonts w:ascii="Garamond" w:hAnsi="Garamond"/>
          <w:sz w:val="24"/>
          <w:szCs w:val="24"/>
          <w:lang w:val="en-GB"/>
        </w:rPr>
        <w:t xml:space="preserve">apture. </w:t>
      </w:r>
      <w:r w:rsidRPr="00842DAC">
        <w:rPr>
          <w:rFonts w:ascii="Garamond" w:hAnsi="Garamond"/>
          <w:i/>
          <w:sz w:val="24"/>
          <w:szCs w:val="24"/>
          <w:lang w:val="en-GB"/>
        </w:rPr>
        <w:t>Quarterly Journal of Economics</w:t>
      </w:r>
      <w:r w:rsidRPr="00842DAC">
        <w:rPr>
          <w:rFonts w:ascii="Garamond" w:hAnsi="Garamond"/>
          <w:sz w:val="24"/>
          <w:szCs w:val="24"/>
          <w:lang w:val="en-GB"/>
        </w:rPr>
        <w:t>, 106, 1089-1127.</w:t>
      </w:r>
    </w:p>
    <w:p w14:paraId="264B4521" w14:textId="77777777" w:rsidR="0042502E" w:rsidRPr="00842DAC" w:rsidRDefault="0042502E"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Laibman</w:t>
      </w:r>
      <w:proofErr w:type="spellEnd"/>
      <w:r w:rsidRPr="00842DAC">
        <w:rPr>
          <w:rFonts w:ascii="Garamond" w:hAnsi="Garamond"/>
          <w:sz w:val="24"/>
          <w:szCs w:val="24"/>
          <w:lang w:val="en-GB"/>
        </w:rPr>
        <w:t xml:space="preserve">, David. 2013. Mature socialism: Design, prerequisites, transitions. </w:t>
      </w:r>
      <w:r w:rsidRPr="00842DAC">
        <w:rPr>
          <w:rFonts w:ascii="Garamond" w:hAnsi="Garamond"/>
          <w:i/>
          <w:sz w:val="24"/>
          <w:szCs w:val="24"/>
          <w:lang w:val="en-GB"/>
        </w:rPr>
        <w:t>Review of Radical Political Economics</w:t>
      </w:r>
      <w:r w:rsidRPr="00842DAC">
        <w:rPr>
          <w:rFonts w:ascii="Garamond" w:hAnsi="Garamond"/>
          <w:sz w:val="24"/>
          <w:szCs w:val="24"/>
          <w:lang w:val="en-GB"/>
        </w:rPr>
        <w:t>, 45, 501–507.</w:t>
      </w:r>
    </w:p>
    <w:p w14:paraId="30A7D5A3" w14:textId="77777777" w:rsidR="003B0FD5" w:rsidRPr="00842DAC" w:rsidRDefault="003B0FD5"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lastRenderedPageBreak/>
        <w:t xml:space="preserve">Lange, Oscar. 1936. </w:t>
      </w:r>
      <w:r w:rsidR="00713F9A" w:rsidRPr="00842DAC">
        <w:rPr>
          <w:rFonts w:ascii="Garamond" w:hAnsi="Garamond"/>
          <w:sz w:val="24"/>
          <w:szCs w:val="24"/>
          <w:lang w:val="en-GB"/>
        </w:rPr>
        <w:t>On the economic theory of s</w:t>
      </w:r>
      <w:r w:rsidRPr="00842DAC">
        <w:rPr>
          <w:rFonts w:ascii="Garamond" w:hAnsi="Garamond"/>
          <w:sz w:val="24"/>
          <w:szCs w:val="24"/>
          <w:lang w:val="en-GB"/>
        </w:rPr>
        <w:t xml:space="preserve">ocialism, </w:t>
      </w:r>
      <w:r w:rsidR="00713F9A" w:rsidRPr="00842DAC">
        <w:rPr>
          <w:rFonts w:ascii="Garamond" w:hAnsi="Garamond"/>
          <w:sz w:val="24"/>
          <w:szCs w:val="24"/>
          <w:lang w:val="en-GB"/>
        </w:rPr>
        <w:t>p</w:t>
      </w:r>
      <w:r w:rsidRPr="00842DAC">
        <w:rPr>
          <w:rFonts w:ascii="Garamond" w:hAnsi="Garamond"/>
          <w:sz w:val="24"/>
          <w:szCs w:val="24"/>
          <w:lang w:val="en-GB"/>
        </w:rPr>
        <w:t xml:space="preserve">art </w:t>
      </w:r>
      <w:r w:rsidR="00713F9A" w:rsidRPr="00842DAC">
        <w:rPr>
          <w:rFonts w:ascii="Garamond" w:hAnsi="Garamond"/>
          <w:sz w:val="24"/>
          <w:szCs w:val="24"/>
          <w:lang w:val="en-GB"/>
        </w:rPr>
        <w:t>o</w:t>
      </w:r>
      <w:r w:rsidRPr="00842DAC">
        <w:rPr>
          <w:rFonts w:ascii="Garamond" w:hAnsi="Garamond"/>
          <w:sz w:val="24"/>
          <w:szCs w:val="24"/>
          <w:lang w:val="en-GB"/>
        </w:rPr>
        <w:t xml:space="preserve">ne. </w:t>
      </w:r>
      <w:r w:rsidRPr="00842DAC">
        <w:rPr>
          <w:rFonts w:ascii="Garamond" w:hAnsi="Garamond"/>
          <w:i/>
          <w:sz w:val="24"/>
          <w:szCs w:val="24"/>
          <w:lang w:val="en-GB"/>
        </w:rPr>
        <w:t>Review of Economic Studies</w:t>
      </w:r>
      <w:r w:rsidRPr="00842DAC">
        <w:rPr>
          <w:rFonts w:ascii="Garamond" w:hAnsi="Garamond"/>
          <w:sz w:val="24"/>
          <w:szCs w:val="24"/>
          <w:lang w:val="en-GB"/>
        </w:rPr>
        <w:t>, 4, 53–71.</w:t>
      </w:r>
    </w:p>
    <w:p w14:paraId="31BB8F1B" w14:textId="77777777" w:rsidR="003B0FD5" w:rsidRPr="00842DAC" w:rsidRDefault="003B0FD5"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Lange, Oscar. 1937. On the</w:t>
      </w:r>
      <w:r w:rsidR="00713F9A" w:rsidRPr="00842DAC">
        <w:rPr>
          <w:rFonts w:ascii="Garamond" w:hAnsi="Garamond"/>
          <w:sz w:val="24"/>
          <w:szCs w:val="24"/>
          <w:lang w:val="en-GB"/>
        </w:rPr>
        <w:t xml:space="preserve"> economic theory of socialism, part t</w:t>
      </w:r>
      <w:r w:rsidRPr="00842DAC">
        <w:rPr>
          <w:rFonts w:ascii="Garamond" w:hAnsi="Garamond"/>
          <w:sz w:val="24"/>
          <w:szCs w:val="24"/>
          <w:lang w:val="en-GB"/>
        </w:rPr>
        <w:t xml:space="preserve">wo. </w:t>
      </w:r>
      <w:r w:rsidRPr="00842DAC">
        <w:rPr>
          <w:rFonts w:ascii="Garamond" w:hAnsi="Garamond"/>
          <w:i/>
          <w:sz w:val="24"/>
          <w:szCs w:val="24"/>
          <w:lang w:val="en-GB"/>
        </w:rPr>
        <w:t>Review of Economic Studies</w:t>
      </w:r>
      <w:r w:rsidRPr="00842DAC">
        <w:rPr>
          <w:rFonts w:ascii="Garamond" w:hAnsi="Garamond"/>
          <w:sz w:val="24"/>
          <w:szCs w:val="24"/>
          <w:lang w:val="en-GB"/>
        </w:rPr>
        <w:t>, 4, 123–142.</w:t>
      </w:r>
    </w:p>
    <w:p w14:paraId="036DBDD4" w14:textId="77777777" w:rsidR="00441A92" w:rsidRPr="00842DAC" w:rsidRDefault="00441A92"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Lindbeck</w:t>
      </w:r>
      <w:proofErr w:type="spellEnd"/>
      <w:r w:rsidRPr="00842DAC">
        <w:rPr>
          <w:rFonts w:ascii="Garamond" w:hAnsi="Garamond"/>
          <w:sz w:val="24"/>
          <w:szCs w:val="24"/>
          <w:lang w:val="en-GB"/>
        </w:rPr>
        <w:t xml:space="preserve">, Assar and Dennis J. </w:t>
      </w:r>
      <w:proofErr w:type="spellStart"/>
      <w:r w:rsidRPr="00842DAC">
        <w:rPr>
          <w:rFonts w:ascii="Garamond" w:hAnsi="Garamond"/>
          <w:sz w:val="24"/>
          <w:szCs w:val="24"/>
          <w:lang w:val="en-GB"/>
        </w:rPr>
        <w:t>Snower</w:t>
      </w:r>
      <w:proofErr w:type="spellEnd"/>
      <w:r w:rsidRPr="00842DAC">
        <w:rPr>
          <w:rFonts w:ascii="Garamond" w:hAnsi="Garamond"/>
          <w:sz w:val="24"/>
          <w:szCs w:val="24"/>
          <w:lang w:val="en-GB"/>
        </w:rPr>
        <w:t xml:space="preserve">. 2001. Insiders versus outsiders. </w:t>
      </w:r>
      <w:r w:rsidRPr="00842DAC">
        <w:rPr>
          <w:rFonts w:ascii="Garamond" w:hAnsi="Garamond"/>
          <w:i/>
          <w:sz w:val="24"/>
          <w:szCs w:val="24"/>
          <w:lang w:val="en-GB"/>
        </w:rPr>
        <w:t>Journal of Economic Perspectives</w:t>
      </w:r>
      <w:r w:rsidRPr="00842DAC">
        <w:rPr>
          <w:rFonts w:ascii="Garamond" w:hAnsi="Garamond"/>
          <w:sz w:val="24"/>
          <w:szCs w:val="24"/>
          <w:lang w:val="en-GB"/>
        </w:rPr>
        <w:t>, 15, 165–188.</w:t>
      </w:r>
    </w:p>
    <w:p w14:paraId="24181847" w14:textId="77777777" w:rsidR="004547AD" w:rsidRPr="00842DAC" w:rsidRDefault="004547AD"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Lundström, Susanna and Fredrik Carlsson. 2003. The effects of economic and political freedom on CO</w:t>
      </w:r>
      <w:r w:rsidRPr="00842DAC">
        <w:rPr>
          <w:rFonts w:ascii="Garamond" w:hAnsi="Garamond"/>
          <w:sz w:val="24"/>
          <w:szCs w:val="24"/>
          <w:vertAlign w:val="subscript"/>
          <w:lang w:val="en-GB"/>
        </w:rPr>
        <w:t>2</w:t>
      </w:r>
      <w:r w:rsidRPr="00842DAC">
        <w:rPr>
          <w:rFonts w:ascii="Garamond" w:hAnsi="Garamond"/>
          <w:sz w:val="24"/>
          <w:szCs w:val="24"/>
          <w:lang w:val="en-GB"/>
        </w:rPr>
        <w:t xml:space="preserve"> emissions. Working paper 29, University of Gothenburg.</w:t>
      </w:r>
    </w:p>
    <w:p w14:paraId="4B68205A" w14:textId="77777777" w:rsidR="00D109CA" w:rsidRPr="00842DAC" w:rsidRDefault="00D109CA"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Mazzucato</w:t>
      </w:r>
      <w:proofErr w:type="spellEnd"/>
      <w:r w:rsidRPr="00842DAC">
        <w:rPr>
          <w:rFonts w:ascii="Garamond" w:hAnsi="Garamond"/>
          <w:sz w:val="24"/>
          <w:szCs w:val="24"/>
          <w:lang w:val="en-GB"/>
        </w:rPr>
        <w:t xml:space="preserve">, Mariana. 2013. </w:t>
      </w:r>
      <w:r w:rsidRPr="00842DAC">
        <w:rPr>
          <w:rFonts w:ascii="Garamond" w:hAnsi="Garamond"/>
          <w:i/>
          <w:sz w:val="24"/>
          <w:szCs w:val="24"/>
          <w:lang w:val="en-GB"/>
        </w:rPr>
        <w:t>The Entrepreneurial State: Debunking Public vs. Private Sector Myths</w:t>
      </w:r>
      <w:r w:rsidRPr="00842DAC">
        <w:rPr>
          <w:rFonts w:ascii="Garamond" w:hAnsi="Garamond"/>
          <w:sz w:val="24"/>
          <w:szCs w:val="24"/>
          <w:lang w:val="en-GB"/>
        </w:rPr>
        <w:t>. London: Anthem Press.</w:t>
      </w:r>
    </w:p>
    <w:p w14:paraId="74ADFE40" w14:textId="77777777" w:rsidR="00F07B36" w:rsidRPr="00842DAC" w:rsidRDefault="00F07B36"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Mises, Ludwig von. 1920. Die </w:t>
      </w:r>
      <w:proofErr w:type="spellStart"/>
      <w:r w:rsidRPr="00842DAC">
        <w:rPr>
          <w:rFonts w:ascii="Garamond" w:hAnsi="Garamond"/>
          <w:sz w:val="24"/>
          <w:szCs w:val="24"/>
          <w:lang w:val="en-GB"/>
        </w:rPr>
        <w:t>Wirtschaftsrechnung</w:t>
      </w:r>
      <w:proofErr w:type="spellEnd"/>
      <w:r w:rsidRPr="00842DAC">
        <w:rPr>
          <w:rFonts w:ascii="Garamond" w:hAnsi="Garamond"/>
          <w:sz w:val="24"/>
          <w:szCs w:val="24"/>
          <w:lang w:val="en-GB"/>
        </w:rPr>
        <w:t xml:space="preserve"> </w:t>
      </w:r>
      <w:proofErr w:type="spellStart"/>
      <w:r w:rsidRPr="00842DAC">
        <w:rPr>
          <w:rFonts w:ascii="Garamond" w:hAnsi="Garamond"/>
          <w:sz w:val="24"/>
          <w:szCs w:val="24"/>
          <w:lang w:val="en-GB"/>
        </w:rPr>
        <w:t>im</w:t>
      </w:r>
      <w:proofErr w:type="spellEnd"/>
      <w:r w:rsidRPr="00842DAC">
        <w:rPr>
          <w:rFonts w:ascii="Garamond" w:hAnsi="Garamond"/>
          <w:sz w:val="24"/>
          <w:szCs w:val="24"/>
          <w:lang w:val="en-GB"/>
        </w:rPr>
        <w:t xml:space="preserve"> </w:t>
      </w:r>
      <w:proofErr w:type="spellStart"/>
      <w:r w:rsidRPr="00842DAC">
        <w:rPr>
          <w:rFonts w:ascii="Garamond" w:hAnsi="Garamond"/>
          <w:sz w:val="24"/>
          <w:szCs w:val="24"/>
          <w:lang w:val="en-GB"/>
        </w:rPr>
        <w:t>Sozialistischen</w:t>
      </w:r>
      <w:proofErr w:type="spellEnd"/>
      <w:r w:rsidRPr="00842DAC">
        <w:rPr>
          <w:rFonts w:ascii="Garamond" w:hAnsi="Garamond"/>
          <w:sz w:val="24"/>
          <w:szCs w:val="24"/>
          <w:lang w:val="en-GB"/>
        </w:rPr>
        <w:t xml:space="preserve"> </w:t>
      </w:r>
      <w:proofErr w:type="spellStart"/>
      <w:r w:rsidRPr="00842DAC">
        <w:rPr>
          <w:rFonts w:ascii="Garamond" w:hAnsi="Garamond"/>
          <w:sz w:val="24"/>
          <w:szCs w:val="24"/>
          <w:lang w:val="en-GB"/>
        </w:rPr>
        <w:t>Gemeinwesen</w:t>
      </w:r>
      <w:proofErr w:type="spellEnd"/>
      <w:r w:rsidRPr="00842DAC">
        <w:rPr>
          <w:rFonts w:ascii="Garamond" w:hAnsi="Garamond"/>
          <w:sz w:val="24"/>
          <w:szCs w:val="24"/>
          <w:lang w:val="en-GB"/>
        </w:rPr>
        <w:t xml:space="preserve">. </w:t>
      </w:r>
      <w:proofErr w:type="spellStart"/>
      <w:r w:rsidRPr="00842DAC">
        <w:rPr>
          <w:rFonts w:ascii="Garamond" w:hAnsi="Garamond"/>
          <w:i/>
          <w:sz w:val="24"/>
          <w:szCs w:val="24"/>
          <w:lang w:val="en-GB"/>
        </w:rPr>
        <w:t>Archiv</w:t>
      </w:r>
      <w:proofErr w:type="spellEnd"/>
      <w:r w:rsidRPr="00842DAC">
        <w:rPr>
          <w:rFonts w:ascii="Garamond" w:hAnsi="Garamond"/>
          <w:i/>
          <w:sz w:val="24"/>
          <w:szCs w:val="24"/>
          <w:lang w:val="en-GB"/>
        </w:rPr>
        <w:t xml:space="preserve"> </w:t>
      </w:r>
      <w:proofErr w:type="spellStart"/>
      <w:r w:rsidRPr="00842DAC">
        <w:rPr>
          <w:rFonts w:ascii="Garamond" w:hAnsi="Garamond"/>
          <w:i/>
          <w:sz w:val="24"/>
          <w:szCs w:val="24"/>
          <w:lang w:val="en-GB"/>
        </w:rPr>
        <w:t>für</w:t>
      </w:r>
      <w:proofErr w:type="spellEnd"/>
      <w:r w:rsidRPr="00842DAC">
        <w:rPr>
          <w:rFonts w:ascii="Garamond" w:hAnsi="Garamond"/>
          <w:i/>
          <w:sz w:val="24"/>
          <w:szCs w:val="24"/>
          <w:lang w:val="en-GB"/>
        </w:rPr>
        <w:t xml:space="preserve"> </w:t>
      </w:r>
      <w:proofErr w:type="spellStart"/>
      <w:r w:rsidRPr="00842DAC">
        <w:rPr>
          <w:rFonts w:ascii="Garamond" w:hAnsi="Garamond"/>
          <w:i/>
          <w:sz w:val="24"/>
          <w:szCs w:val="24"/>
          <w:lang w:val="en-GB"/>
        </w:rPr>
        <w:t>Sozialwissenschaft</w:t>
      </w:r>
      <w:proofErr w:type="spellEnd"/>
      <w:r w:rsidRPr="00842DAC">
        <w:rPr>
          <w:rFonts w:ascii="Garamond" w:hAnsi="Garamond"/>
          <w:i/>
          <w:sz w:val="24"/>
          <w:szCs w:val="24"/>
          <w:lang w:val="en-GB"/>
        </w:rPr>
        <w:t xml:space="preserve"> und </w:t>
      </w:r>
      <w:proofErr w:type="spellStart"/>
      <w:r w:rsidRPr="00842DAC">
        <w:rPr>
          <w:rFonts w:ascii="Garamond" w:hAnsi="Garamond"/>
          <w:i/>
          <w:sz w:val="24"/>
          <w:szCs w:val="24"/>
          <w:lang w:val="en-GB"/>
        </w:rPr>
        <w:t>Sozialpolitik</w:t>
      </w:r>
      <w:proofErr w:type="spellEnd"/>
      <w:r w:rsidRPr="00842DAC">
        <w:rPr>
          <w:rFonts w:ascii="Garamond" w:hAnsi="Garamond"/>
          <w:sz w:val="24"/>
          <w:szCs w:val="24"/>
          <w:lang w:val="en-GB"/>
        </w:rPr>
        <w:t>, 47, 86-121.</w:t>
      </w:r>
    </w:p>
    <w:p w14:paraId="51FFCA1F" w14:textId="77777777" w:rsidR="00E57BC2" w:rsidRPr="00842DAC" w:rsidRDefault="00E57BC2"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Mises, Ludwig von. 1944. </w:t>
      </w:r>
      <w:r w:rsidRPr="00842DAC">
        <w:rPr>
          <w:rFonts w:ascii="Garamond" w:hAnsi="Garamond"/>
          <w:i/>
          <w:sz w:val="24"/>
          <w:szCs w:val="24"/>
          <w:lang w:val="en-GB"/>
        </w:rPr>
        <w:t>Bureaucracy</w:t>
      </w:r>
      <w:r w:rsidRPr="00842DAC">
        <w:rPr>
          <w:rFonts w:ascii="Garamond" w:hAnsi="Garamond"/>
          <w:sz w:val="24"/>
          <w:szCs w:val="24"/>
          <w:lang w:val="en-GB"/>
        </w:rPr>
        <w:t>. New Haven: Yale University Press.</w:t>
      </w:r>
    </w:p>
    <w:p w14:paraId="5CF9DE41" w14:textId="77777777" w:rsidR="001D3224" w:rsidRPr="00842DAC" w:rsidRDefault="001D3224"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McChesney, Fred S. 1987. Rent extraction and rent creation in the economic theory of regulation. </w:t>
      </w:r>
      <w:r w:rsidRPr="00842DAC">
        <w:rPr>
          <w:rFonts w:ascii="Garamond" w:hAnsi="Garamond"/>
          <w:i/>
          <w:sz w:val="24"/>
          <w:szCs w:val="24"/>
          <w:lang w:val="en-GB"/>
        </w:rPr>
        <w:t>Journal of Legal Studies</w:t>
      </w:r>
      <w:r w:rsidRPr="00842DAC">
        <w:rPr>
          <w:rFonts w:ascii="Garamond" w:hAnsi="Garamond"/>
          <w:sz w:val="24"/>
          <w:szCs w:val="24"/>
          <w:lang w:val="en-GB"/>
        </w:rPr>
        <w:t>, 16, 101–118.</w:t>
      </w:r>
    </w:p>
    <w:p w14:paraId="78D03907" w14:textId="77777777" w:rsidR="001F6AF8" w:rsidRPr="00842DAC" w:rsidRDefault="001F6AF8"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Munger, Michael. 2008. Economic choice, political decision, and the problem of limits. </w:t>
      </w:r>
      <w:r w:rsidRPr="00842DAC">
        <w:rPr>
          <w:rFonts w:ascii="Garamond" w:hAnsi="Garamond"/>
          <w:i/>
          <w:sz w:val="24"/>
          <w:szCs w:val="24"/>
          <w:lang w:val="en-GB"/>
        </w:rPr>
        <w:t>Public Choice</w:t>
      </w:r>
      <w:r w:rsidRPr="00842DAC">
        <w:rPr>
          <w:rFonts w:ascii="Garamond" w:hAnsi="Garamond"/>
          <w:sz w:val="24"/>
          <w:szCs w:val="24"/>
          <w:lang w:val="en-GB"/>
        </w:rPr>
        <w:t>, 137, 507-522.</w:t>
      </w:r>
    </w:p>
    <w:p w14:paraId="6728C471" w14:textId="77777777" w:rsidR="009E4146" w:rsidRPr="00842DAC" w:rsidRDefault="009E4146"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Nordhaus, William D. 2007. A review of the </w:t>
      </w:r>
      <w:r w:rsidRPr="00842DAC">
        <w:rPr>
          <w:rFonts w:ascii="Garamond" w:hAnsi="Garamond"/>
          <w:i/>
          <w:sz w:val="24"/>
          <w:szCs w:val="24"/>
          <w:lang w:val="en-GB"/>
        </w:rPr>
        <w:t>Stern Review on the Economics of Climate Change</w:t>
      </w:r>
      <w:r w:rsidRPr="00842DAC">
        <w:rPr>
          <w:rFonts w:ascii="Garamond" w:hAnsi="Garamond"/>
          <w:sz w:val="24"/>
          <w:szCs w:val="24"/>
          <w:lang w:val="en-GB"/>
        </w:rPr>
        <w:t xml:space="preserve">. </w:t>
      </w:r>
      <w:r w:rsidRPr="00842DAC">
        <w:rPr>
          <w:rFonts w:ascii="Garamond" w:hAnsi="Garamond"/>
          <w:i/>
          <w:sz w:val="24"/>
          <w:szCs w:val="24"/>
          <w:lang w:val="en-GB"/>
        </w:rPr>
        <w:t>Journal of Economic Literature</w:t>
      </w:r>
      <w:r w:rsidRPr="00842DAC">
        <w:rPr>
          <w:rFonts w:ascii="Garamond" w:hAnsi="Garamond"/>
          <w:sz w:val="24"/>
          <w:szCs w:val="24"/>
          <w:lang w:val="en-GB"/>
        </w:rPr>
        <w:t>, 65, 686-702.</w:t>
      </w:r>
    </w:p>
    <w:p w14:paraId="2205097B" w14:textId="77777777" w:rsidR="00551BE7" w:rsidRPr="00842DAC" w:rsidRDefault="00551BE7"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Olson, </w:t>
      </w:r>
      <w:proofErr w:type="spellStart"/>
      <w:r w:rsidRPr="00842DAC">
        <w:rPr>
          <w:rFonts w:ascii="Garamond" w:hAnsi="Garamond"/>
          <w:sz w:val="24"/>
          <w:szCs w:val="24"/>
          <w:lang w:val="en-GB"/>
        </w:rPr>
        <w:t>Mancur</w:t>
      </w:r>
      <w:proofErr w:type="spellEnd"/>
      <w:r w:rsidRPr="00842DAC">
        <w:rPr>
          <w:rFonts w:ascii="Garamond" w:hAnsi="Garamond"/>
          <w:sz w:val="24"/>
          <w:szCs w:val="24"/>
          <w:lang w:val="en-GB"/>
        </w:rPr>
        <w:t xml:space="preserve">. 1965. </w:t>
      </w:r>
      <w:r w:rsidRPr="00842DAC">
        <w:rPr>
          <w:rFonts w:ascii="Garamond" w:hAnsi="Garamond"/>
          <w:i/>
          <w:sz w:val="24"/>
          <w:szCs w:val="24"/>
          <w:lang w:val="en-GB"/>
        </w:rPr>
        <w:t>The Logic of Collective Action: Public Goods and the Theory of Groups</w:t>
      </w:r>
      <w:r w:rsidRPr="00842DAC">
        <w:rPr>
          <w:rFonts w:ascii="Garamond" w:hAnsi="Garamond"/>
          <w:sz w:val="24"/>
          <w:szCs w:val="24"/>
          <w:lang w:val="en-GB"/>
        </w:rPr>
        <w:t>. Cambridge, MA: Harvard University Press.</w:t>
      </w:r>
    </w:p>
    <w:p w14:paraId="364972C6" w14:textId="77777777" w:rsidR="00D0399E" w:rsidRPr="00842DAC" w:rsidRDefault="00D0399E"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Pigou, Arthur Cecil. 1932. </w:t>
      </w:r>
      <w:r w:rsidRPr="00842DAC">
        <w:rPr>
          <w:rFonts w:ascii="Garamond" w:hAnsi="Garamond"/>
          <w:i/>
          <w:sz w:val="24"/>
          <w:szCs w:val="24"/>
          <w:lang w:val="en-GB"/>
        </w:rPr>
        <w:t>The Economics of Welfare, fourth edition</w:t>
      </w:r>
      <w:r w:rsidRPr="00842DAC">
        <w:rPr>
          <w:rFonts w:ascii="Garamond" w:hAnsi="Garamond"/>
          <w:sz w:val="24"/>
          <w:szCs w:val="24"/>
          <w:lang w:val="en-GB"/>
        </w:rPr>
        <w:t>. London: MacMillan and Co.</w:t>
      </w:r>
    </w:p>
    <w:p w14:paraId="3AC4ED86" w14:textId="77777777" w:rsidR="00BB0746" w:rsidRPr="00842DAC" w:rsidRDefault="00BB0746"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Rafiq, </w:t>
      </w:r>
      <w:proofErr w:type="spellStart"/>
      <w:r w:rsidRPr="00842DAC">
        <w:rPr>
          <w:rFonts w:ascii="Garamond" w:hAnsi="Garamond"/>
          <w:sz w:val="24"/>
          <w:szCs w:val="24"/>
          <w:lang w:val="en-GB"/>
        </w:rPr>
        <w:t>Shuddhasattwa</w:t>
      </w:r>
      <w:proofErr w:type="spellEnd"/>
      <w:r w:rsidRPr="00842DAC">
        <w:rPr>
          <w:rFonts w:ascii="Garamond" w:hAnsi="Garamond"/>
          <w:sz w:val="24"/>
          <w:szCs w:val="24"/>
          <w:lang w:val="en-GB"/>
        </w:rPr>
        <w:t xml:space="preserve">, </w:t>
      </w:r>
      <w:proofErr w:type="spellStart"/>
      <w:r w:rsidRPr="00842DAC">
        <w:rPr>
          <w:rFonts w:ascii="Garamond" w:hAnsi="Garamond"/>
          <w:sz w:val="24"/>
          <w:szCs w:val="24"/>
          <w:lang w:val="en-GB"/>
        </w:rPr>
        <w:t>Ruhul</w:t>
      </w:r>
      <w:proofErr w:type="spellEnd"/>
      <w:r w:rsidRPr="00842DAC">
        <w:rPr>
          <w:rFonts w:ascii="Garamond" w:hAnsi="Garamond"/>
          <w:sz w:val="24"/>
          <w:szCs w:val="24"/>
          <w:lang w:val="en-GB"/>
        </w:rPr>
        <w:t xml:space="preserve"> Salim and Ingrid Nielsen. 2016. Urbanization, openness, emissions, and energy intensity: A study of increasingly urbanized emerging economies. </w:t>
      </w:r>
      <w:r w:rsidRPr="00842DAC">
        <w:rPr>
          <w:rFonts w:ascii="Garamond" w:hAnsi="Garamond"/>
          <w:i/>
          <w:sz w:val="24"/>
          <w:szCs w:val="24"/>
          <w:lang w:val="en-GB"/>
        </w:rPr>
        <w:t>Energy Economics</w:t>
      </w:r>
      <w:r w:rsidRPr="00842DAC">
        <w:rPr>
          <w:rFonts w:ascii="Garamond" w:hAnsi="Garamond"/>
          <w:sz w:val="24"/>
          <w:szCs w:val="24"/>
          <w:lang w:val="en-GB"/>
        </w:rPr>
        <w:t>, 56, 20-28.</w:t>
      </w:r>
    </w:p>
    <w:p w14:paraId="2FD8EE1F" w14:textId="77777777" w:rsidR="00217328" w:rsidRPr="00842DAC" w:rsidRDefault="00217328"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Ricketts, Martin. 1992. </w:t>
      </w:r>
      <w:proofErr w:type="spellStart"/>
      <w:r w:rsidRPr="00842DAC">
        <w:rPr>
          <w:rFonts w:ascii="Garamond" w:hAnsi="Garamond"/>
          <w:sz w:val="24"/>
          <w:szCs w:val="24"/>
          <w:lang w:val="en-GB"/>
        </w:rPr>
        <w:t>Kirzner’s</w:t>
      </w:r>
      <w:proofErr w:type="spellEnd"/>
      <w:r w:rsidRPr="00842DAC">
        <w:rPr>
          <w:rFonts w:ascii="Garamond" w:hAnsi="Garamond"/>
          <w:sz w:val="24"/>
          <w:szCs w:val="24"/>
          <w:lang w:val="en-GB"/>
        </w:rPr>
        <w:t xml:space="preserve"> theory of entrepreneurship – a critique. In Bruce J. Caldwell and Stephan Boehm (eds.), </w:t>
      </w:r>
      <w:r w:rsidRPr="00842DAC">
        <w:rPr>
          <w:rFonts w:ascii="Garamond" w:hAnsi="Garamond"/>
          <w:i/>
          <w:sz w:val="24"/>
          <w:szCs w:val="24"/>
          <w:lang w:val="en-GB"/>
        </w:rPr>
        <w:t>Austrian Economics: Tensions and New Directions</w:t>
      </w:r>
      <w:r w:rsidR="006A3256" w:rsidRPr="00842DAC">
        <w:rPr>
          <w:rFonts w:ascii="Garamond" w:hAnsi="Garamond"/>
          <w:sz w:val="24"/>
          <w:szCs w:val="24"/>
          <w:lang w:val="en-GB"/>
        </w:rPr>
        <w:t>. Dordrecht:</w:t>
      </w:r>
      <w:r w:rsidRPr="00842DAC">
        <w:rPr>
          <w:rFonts w:ascii="Garamond" w:hAnsi="Garamond"/>
          <w:sz w:val="24"/>
          <w:szCs w:val="24"/>
          <w:lang w:val="en-GB"/>
        </w:rPr>
        <w:t xml:space="preserve"> Springer Verlag, 67-102. </w:t>
      </w:r>
    </w:p>
    <w:p w14:paraId="3033D6D5" w14:textId="77777777" w:rsidR="00B8328C" w:rsidRPr="00842DAC" w:rsidRDefault="00B8328C"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Rode, Martin D. and Sebastian Coll. 2012. Economic freedom and growth: which policies matter the most? </w:t>
      </w:r>
      <w:r w:rsidRPr="00842DAC">
        <w:rPr>
          <w:rFonts w:ascii="Garamond" w:hAnsi="Garamond"/>
          <w:i/>
          <w:sz w:val="24"/>
          <w:szCs w:val="24"/>
          <w:lang w:val="en-GB"/>
        </w:rPr>
        <w:t>Constitutional Political Economy</w:t>
      </w:r>
      <w:r w:rsidRPr="00842DAC">
        <w:rPr>
          <w:rFonts w:ascii="Garamond" w:hAnsi="Garamond"/>
          <w:sz w:val="24"/>
          <w:szCs w:val="24"/>
          <w:lang w:val="en-GB"/>
        </w:rPr>
        <w:t>, 23, 95–133.</w:t>
      </w:r>
    </w:p>
    <w:p w14:paraId="4FC56C5D" w14:textId="77777777" w:rsidR="00330CCF" w:rsidRPr="00842DAC" w:rsidRDefault="00330CCF"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Schulman, Jason. 2019. Conceptualizing the future: Marx’s value theory and the debate on markets and planning. </w:t>
      </w:r>
      <w:r w:rsidRPr="00842DAC">
        <w:rPr>
          <w:rFonts w:ascii="Garamond" w:hAnsi="Garamond"/>
          <w:i/>
          <w:sz w:val="24"/>
          <w:szCs w:val="24"/>
          <w:lang w:val="en-GB"/>
        </w:rPr>
        <w:t>Studies in Political Economy</w:t>
      </w:r>
      <w:r w:rsidRPr="00842DAC">
        <w:rPr>
          <w:rFonts w:ascii="Garamond" w:hAnsi="Garamond"/>
          <w:sz w:val="24"/>
          <w:szCs w:val="24"/>
          <w:lang w:val="en-GB"/>
        </w:rPr>
        <w:t xml:space="preserve">, 100, 1-17. </w:t>
      </w:r>
    </w:p>
    <w:p w14:paraId="63DB1475" w14:textId="77777777" w:rsidR="00217328" w:rsidRPr="00842DAC" w:rsidRDefault="00217328"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Schumpeter, Joseph</w:t>
      </w:r>
      <w:r w:rsidR="004D7215" w:rsidRPr="00842DAC">
        <w:rPr>
          <w:rFonts w:ascii="Garamond" w:hAnsi="Garamond"/>
          <w:sz w:val="24"/>
          <w:szCs w:val="24"/>
          <w:lang w:val="en-GB"/>
        </w:rPr>
        <w:t xml:space="preserve"> A</w:t>
      </w:r>
      <w:r w:rsidRPr="00842DAC">
        <w:rPr>
          <w:rFonts w:ascii="Garamond" w:hAnsi="Garamond"/>
          <w:sz w:val="24"/>
          <w:szCs w:val="24"/>
          <w:lang w:val="en-GB"/>
        </w:rPr>
        <w:t xml:space="preserve">. 1943. </w:t>
      </w:r>
      <w:r w:rsidR="004D7215" w:rsidRPr="00842DAC">
        <w:rPr>
          <w:rFonts w:ascii="Garamond" w:hAnsi="Garamond"/>
          <w:i/>
          <w:sz w:val="24"/>
          <w:szCs w:val="24"/>
          <w:lang w:val="en-GB"/>
        </w:rPr>
        <w:t>Capitalism, Socialism, and Democracy</w:t>
      </w:r>
      <w:r w:rsidR="004D7215" w:rsidRPr="00842DAC">
        <w:rPr>
          <w:rFonts w:ascii="Garamond" w:hAnsi="Garamond"/>
          <w:sz w:val="24"/>
          <w:szCs w:val="24"/>
          <w:lang w:val="en-GB"/>
        </w:rPr>
        <w:t>. London and New York: George Allen &amp; Unwin.</w:t>
      </w:r>
    </w:p>
    <w:p w14:paraId="66ACC330" w14:textId="77777777" w:rsidR="00F53D88" w:rsidRPr="00842DAC" w:rsidRDefault="00F53D88"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lastRenderedPageBreak/>
        <w:t xml:space="preserve">Simon, Julian L. 1981. </w:t>
      </w:r>
      <w:r w:rsidRPr="00842DAC">
        <w:rPr>
          <w:rFonts w:ascii="Garamond" w:hAnsi="Garamond"/>
          <w:i/>
          <w:sz w:val="24"/>
          <w:szCs w:val="24"/>
          <w:lang w:val="en-GB"/>
        </w:rPr>
        <w:t>The Ultimate Resource</w:t>
      </w:r>
      <w:r w:rsidRPr="00842DAC">
        <w:rPr>
          <w:rFonts w:ascii="Garamond" w:hAnsi="Garamond"/>
          <w:sz w:val="24"/>
          <w:szCs w:val="24"/>
          <w:lang w:val="en-GB"/>
        </w:rPr>
        <w:t>. Princeton: Princeton University Press.</w:t>
      </w:r>
    </w:p>
    <w:p w14:paraId="0CC8FDDB" w14:textId="77777777" w:rsidR="0064347F" w:rsidRPr="00842DAC" w:rsidRDefault="0064347F"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Sobel, Russell S. and Christopher J. Coyne. 2011. Cointegrating institutions: the time-series properties of country institutional measures. </w:t>
      </w:r>
      <w:r w:rsidRPr="00842DAC">
        <w:rPr>
          <w:rFonts w:ascii="Garamond" w:hAnsi="Garamond"/>
          <w:i/>
          <w:sz w:val="24"/>
          <w:szCs w:val="24"/>
          <w:lang w:val="en-GB"/>
        </w:rPr>
        <w:t>Journal of Law and Economics</w:t>
      </w:r>
      <w:r w:rsidRPr="00842DAC">
        <w:rPr>
          <w:rFonts w:ascii="Garamond" w:hAnsi="Garamond"/>
          <w:sz w:val="24"/>
          <w:szCs w:val="24"/>
          <w:lang w:val="en-GB"/>
        </w:rPr>
        <w:t xml:space="preserve">, 54, 111-134. </w:t>
      </w:r>
    </w:p>
    <w:p w14:paraId="15BF5FE0" w14:textId="77777777" w:rsidR="00DA20F7" w:rsidRPr="00842DAC" w:rsidRDefault="00DA20F7"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Stern, Nicholas. 2007</w:t>
      </w:r>
      <w:r w:rsidR="002A6654" w:rsidRPr="00842DAC">
        <w:rPr>
          <w:rFonts w:ascii="Garamond" w:hAnsi="Garamond"/>
          <w:sz w:val="24"/>
          <w:szCs w:val="24"/>
          <w:lang w:val="en-GB"/>
        </w:rPr>
        <w:t>a</w:t>
      </w:r>
      <w:r w:rsidRPr="00842DAC">
        <w:rPr>
          <w:rFonts w:ascii="Garamond" w:hAnsi="Garamond"/>
          <w:sz w:val="24"/>
          <w:szCs w:val="24"/>
          <w:lang w:val="en-GB"/>
        </w:rPr>
        <w:t xml:space="preserve">. </w:t>
      </w:r>
      <w:r w:rsidRPr="00842DAC">
        <w:rPr>
          <w:rFonts w:ascii="Garamond" w:hAnsi="Garamond"/>
          <w:i/>
          <w:sz w:val="24"/>
          <w:szCs w:val="24"/>
          <w:lang w:val="en-GB"/>
        </w:rPr>
        <w:t>The Economics of Climate Change: The Stern Review</w:t>
      </w:r>
      <w:r w:rsidRPr="00842DAC">
        <w:rPr>
          <w:rFonts w:ascii="Garamond" w:hAnsi="Garamond"/>
          <w:sz w:val="24"/>
          <w:szCs w:val="24"/>
          <w:lang w:val="en-GB"/>
        </w:rPr>
        <w:t>. Cambridge: Cambridge University Press.</w:t>
      </w:r>
    </w:p>
    <w:p w14:paraId="69CDD962" w14:textId="77777777" w:rsidR="002A6654" w:rsidRPr="00842DAC" w:rsidRDefault="002A6654"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Stern, Nicholas. 2007b. Findings of the Stern Review on the economics of climate change. Chapter 1 in </w:t>
      </w:r>
      <w:r w:rsidRPr="00842DAC">
        <w:rPr>
          <w:rFonts w:ascii="Garamond" w:hAnsi="Garamond"/>
          <w:i/>
          <w:sz w:val="24"/>
          <w:szCs w:val="24"/>
          <w:lang w:val="en-GB"/>
        </w:rPr>
        <w:t>Yale Symposium on the Stern Review</w:t>
      </w:r>
      <w:r w:rsidRPr="00842DAC">
        <w:rPr>
          <w:rFonts w:ascii="Garamond" w:hAnsi="Garamond"/>
          <w:sz w:val="24"/>
          <w:szCs w:val="24"/>
          <w:lang w:val="en-GB"/>
        </w:rPr>
        <w:t xml:space="preserve">. New Haven: Yale </w:t>
      </w:r>
      <w:proofErr w:type="spellStart"/>
      <w:r w:rsidRPr="00842DAC">
        <w:rPr>
          <w:rFonts w:ascii="Garamond" w:hAnsi="Garamond"/>
          <w:sz w:val="24"/>
          <w:szCs w:val="24"/>
          <w:lang w:val="en-GB"/>
        </w:rPr>
        <w:t>Center</w:t>
      </w:r>
      <w:proofErr w:type="spellEnd"/>
      <w:r w:rsidRPr="00842DAC">
        <w:rPr>
          <w:rFonts w:ascii="Garamond" w:hAnsi="Garamond"/>
          <w:sz w:val="24"/>
          <w:szCs w:val="24"/>
          <w:lang w:val="en-GB"/>
        </w:rPr>
        <w:t xml:space="preserve"> for the Study of Globalization, 7-39.</w:t>
      </w:r>
    </w:p>
    <w:p w14:paraId="1919699C" w14:textId="77777777" w:rsidR="006F779A" w:rsidRPr="00842DAC" w:rsidRDefault="006F779A"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Stern, Nicholas. 2008. The economics of climate change. </w:t>
      </w:r>
      <w:r w:rsidRPr="00842DAC">
        <w:rPr>
          <w:rFonts w:ascii="Garamond" w:hAnsi="Garamond"/>
          <w:i/>
          <w:sz w:val="24"/>
          <w:szCs w:val="24"/>
          <w:lang w:val="en-GB"/>
        </w:rPr>
        <w:t>American Economic Review: Papers and Proceedings</w:t>
      </w:r>
      <w:r w:rsidRPr="00842DAC">
        <w:rPr>
          <w:rFonts w:ascii="Garamond" w:hAnsi="Garamond"/>
          <w:sz w:val="24"/>
          <w:szCs w:val="24"/>
          <w:lang w:val="en-GB"/>
        </w:rPr>
        <w:t>, 98, 1-37.</w:t>
      </w:r>
    </w:p>
    <w:p w14:paraId="7EF53373" w14:textId="77777777" w:rsidR="00DC4ECB" w:rsidRPr="00842DAC" w:rsidRDefault="00DC4ECB" w:rsidP="00842DAC">
      <w:pPr>
        <w:spacing w:after="0" w:line="360" w:lineRule="auto"/>
        <w:mirrorIndents/>
        <w:jc w:val="both"/>
        <w:rPr>
          <w:rFonts w:ascii="Garamond" w:hAnsi="Garamond"/>
          <w:sz w:val="24"/>
          <w:szCs w:val="24"/>
          <w:u w:val="single"/>
          <w:lang w:val="en-GB"/>
        </w:rPr>
      </w:pPr>
      <w:r w:rsidRPr="00842DAC">
        <w:rPr>
          <w:rFonts w:ascii="Garamond" w:hAnsi="Garamond"/>
          <w:sz w:val="24"/>
          <w:szCs w:val="24"/>
          <w:lang w:val="en-GB"/>
        </w:rPr>
        <w:t xml:space="preserve">Stigler, George J. 1950. The development of utility theory. </w:t>
      </w:r>
      <w:r w:rsidRPr="00842DAC">
        <w:rPr>
          <w:rFonts w:ascii="Garamond" w:hAnsi="Garamond"/>
          <w:i/>
          <w:sz w:val="24"/>
          <w:szCs w:val="24"/>
          <w:lang w:val="en-GB"/>
        </w:rPr>
        <w:t>Journal of Political Economy</w:t>
      </w:r>
      <w:r w:rsidRPr="00842DAC">
        <w:rPr>
          <w:rFonts w:ascii="Garamond" w:hAnsi="Garamond"/>
          <w:sz w:val="24"/>
          <w:szCs w:val="24"/>
          <w:lang w:val="en-GB"/>
        </w:rPr>
        <w:t>, 58, 307-327.</w:t>
      </w:r>
    </w:p>
    <w:p w14:paraId="1FC3C24F" w14:textId="77777777" w:rsidR="00003069" w:rsidRPr="00842DAC" w:rsidRDefault="00003069"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Stigler, George</w:t>
      </w:r>
      <w:r w:rsidR="00DC4ECB" w:rsidRPr="00842DAC">
        <w:rPr>
          <w:rFonts w:ascii="Garamond" w:hAnsi="Garamond"/>
          <w:sz w:val="24"/>
          <w:szCs w:val="24"/>
          <w:lang w:val="en-GB"/>
        </w:rPr>
        <w:t xml:space="preserve"> J</w:t>
      </w:r>
      <w:r w:rsidR="00713F9A" w:rsidRPr="00842DAC">
        <w:rPr>
          <w:rFonts w:ascii="Garamond" w:hAnsi="Garamond"/>
          <w:sz w:val="24"/>
          <w:szCs w:val="24"/>
          <w:lang w:val="en-GB"/>
        </w:rPr>
        <w:t>. 1971. The economic theory of r</w:t>
      </w:r>
      <w:r w:rsidRPr="00842DAC">
        <w:rPr>
          <w:rFonts w:ascii="Garamond" w:hAnsi="Garamond"/>
          <w:sz w:val="24"/>
          <w:szCs w:val="24"/>
          <w:lang w:val="en-GB"/>
        </w:rPr>
        <w:t xml:space="preserve">egulation. </w:t>
      </w:r>
      <w:r w:rsidRPr="00842DAC">
        <w:rPr>
          <w:rFonts w:ascii="Garamond" w:hAnsi="Garamond"/>
          <w:i/>
          <w:sz w:val="24"/>
          <w:szCs w:val="24"/>
          <w:lang w:val="en-GB"/>
        </w:rPr>
        <w:t>Bell Journal of Economics</w:t>
      </w:r>
      <w:r w:rsidRPr="00842DAC">
        <w:rPr>
          <w:rFonts w:ascii="Garamond" w:hAnsi="Garamond"/>
          <w:sz w:val="24"/>
          <w:szCs w:val="24"/>
          <w:lang w:val="en-GB"/>
        </w:rPr>
        <w:t>, 2, 3-21.</w:t>
      </w:r>
    </w:p>
    <w:p w14:paraId="34020A2C" w14:textId="77777777" w:rsidR="0044117E" w:rsidRPr="00842DAC" w:rsidRDefault="0044117E"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Tollison</w:t>
      </w:r>
      <w:proofErr w:type="spellEnd"/>
      <w:r w:rsidRPr="00842DAC">
        <w:rPr>
          <w:rFonts w:ascii="Garamond" w:hAnsi="Garamond"/>
          <w:sz w:val="24"/>
          <w:szCs w:val="24"/>
          <w:lang w:val="en-GB"/>
        </w:rPr>
        <w:t xml:space="preserve">, Robert D. 2012. The economic theory of rent seeking. </w:t>
      </w:r>
      <w:r w:rsidRPr="00842DAC">
        <w:rPr>
          <w:rFonts w:ascii="Garamond" w:hAnsi="Garamond"/>
          <w:i/>
          <w:sz w:val="24"/>
          <w:szCs w:val="24"/>
          <w:lang w:val="en-GB"/>
        </w:rPr>
        <w:t>Public Choice</w:t>
      </w:r>
      <w:r w:rsidRPr="00842DAC">
        <w:rPr>
          <w:rFonts w:ascii="Garamond" w:hAnsi="Garamond"/>
          <w:sz w:val="24"/>
          <w:szCs w:val="24"/>
          <w:lang w:val="en-GB"/>
        </w:rPr>
        <w:t>, 152, 73-82.</w:t>
      </w:r>
    </w:p>
    <w:p w14:paraId="4D4CF9AC" w14:textId="77777777" w:rsidR="005C15C4" w:rsidRPr="00842DAC" w:rsidRDefault="005C15C4" w:rsidP="00842DAC">
      <w:pPr>
        <w:spacing w:after="0" w:line="360" w:lineRule="auto"/>
        <w:mirrorIndents/>
        <w:jc w:val="both"/>
        <w:rPr>
          <w:rFonts w:ascii="Garamond" w:hAnsi="Garamond"/>
          <w:sz w:val="24"/>
          <w:szCs w:val="24"/>
          <w:lang w:val="en-GB"/>
        </w:rPr>
      </w:pPr>
      <w:proofErr w:type="spellStart"/>
      <w:r w:rsidRPr="00842DAC">
        <w:rPr>
          <w:rFonts w:ascii="Garamond" w:hAnsi="Garamond"/>
          <w:sz w:val="24"/>
          <w:szCs w:val="24"/>
          <w:lang w:val="en-GB"/>
        </w:rPr>
        <w:t>Treisman</w:t>
      </w:r>
      <w:proofErr w:type="spellEnd"/>
      <w:r w:rsidRPr="00842DAC">
        <w:rPr>
          <w:rFonts w:ascii="Garamond" w:hAnsi="Garamond"/>
          <w:sz w:val="24"/>
          <w:szCs w:val="24"/>
          <w:lang w:val="en-GB"/>
        </w:rPr>
        <w:t xml:space="preserve">, Daniel. 2000. The causes of corruption: A cross-national study. </w:t>
      </w:r>
      <w:r w:rsidRPr="00842DAC">
        <w:rPr>
          <w:rFonts w:ascii="Garamond" w:hAnsi="Garamond"/>
          <w:i/>
          <w:sz w:val="24"/>
          <w:szCs w:val="24"/>
          <w:lang w:val="en-GB"/>
        </w:rPr>
        <w:t>Journal of Public Economics</w:t>
      </w:r>
      <w:r w:rsidRPr="00842DAC">
        <w:rPr>
          <w:rFonts w:ascii="Garamond" w:hAnsi="Garamond"/>
          <w:sz w:val="24"/>
          <w:szCs w:val="24"/>
          <w:lang w:val="en-GB"/>
        </w:rPr>
        <w:t>, 76, 399–457.</w:t>
      </w:r>
    </w:p>
    <w:p w14:paraId="1D132476" w14:textId="77777777" w:rsidR="00003069" w:rsidRPr="00842DAC" w:rsidRDefault="00B83D9A" w:rsidP="00842DAC">
      <w:pPr>
        <w:spacing w:after="0" w:line="360" w:lineRule="auto"/>
        <w:mirrorIndents/>
        <w:jc w:val="both"/>
        <w:rPr>
          <w:rFonts w:ascii="Garamond" w:hAnsi="Garamond"/>
          <w:sz w:val="24"/>
          <w:szCs w:val="24"/>
          <w:lang w:val="en-GB"/>
        </w:rPr>
      </w:pPr>
      <w:r w:rsidRPr="00842DAC">
        <w:rPr>
          <w:rFonts w:ascii="Garamond" w:hAnsi="Garamond"/>
          <w:sz w:val="24"/>
          <w:szCs w:val="24"/>
          <w:lang w:val="en-GB"/>
        </w:rPr>
        <w:t xml:space="preserve">World Bank. 2019. World Development Indicators. </w:t>
      </w:r>
      <w:r w:rsidR="006F55B2" w:rsidRPr="00842DAC">
        <w:rPr>
          <w:rFonts w:ascii="Garamond" w:hAnsi="Garamond"/>
          <w:sz w:val="24"/>
          <w:szCs w:val="24"/>
          <w:lang w:val="en-GB"/>
        </w:rPr>
        <w:t>Online database, Washington DC: the World Bank.</w:t>
      </w:r>
    </w:p>
    <w:p w14:paraId="026A88B4" w14:textId="77777777" w:rsidR="000225EC" w:rsidRPr="00143FA5" w:rsidRDefault="000225EC">
      <w:pPr>
        <w:rPr>
          <w:rFonts w:ascii="Garamond" w:hAnsi="Garamond"/>
          <w:sz w:val="24"/>
          <w:szCs w:val="24"/>
          <w:lang w:val="en-GB"/>
        </w:rPr>
      </w:pPr>
      <w:r w:rsidRPr="00143FA5">
        <w:rPr>
          <w:rFonts w:ascii="Garamond" w:hAnsi="Garamond"/>
          <w:sz w:val="24"/>
          <w:szCs w:val="24"/>
          <w:lang w:val="en-GB"/>
        </w:rPr>
        <w:br w:type="page"/>
      </w:r>
    </w:p>
    <w:p w14:paraId="4C0B1FF5" w14:textId="77777777" w:rsidR="006556C5" w:rsidRPr="00143FA5" w:rsidRDefault="006556C5">
      <w:pPr>
        <w:rPr>
          <w:rFonts w:ascii="Garamond" w:hAnsi="Garamond"/>
          <w:sz w:val="24"/>
          <w:szCs w:val="24"/>
          <w:lang w:val="en-GB"/>
        </w:rPr>
      </w:pPr>
    </w:p>
    <w:p w14:paraId="61D5C72E" w14:textId="77777777" w:rsidR="006556C5" w:rsidRPr="00143FA5" w:rsidRDefault="006556C5">
      <w:pPr>
        <w:rPr>
          <w:rFonts w:ascii="Garamond" w:hAnsi="Garamond"/>
          <w:sz w:val="24"/>
          <w:szCs w:val="24"/>
          <w:lang w:val="en-GB"/>
        </w:rPr>
      </w:pPr>
      <w:r w:rsidRPr="00143FA5">
        <w:rPr>
          <w:rFonts w:ascii="Garamond" w:hAnsi="Garamond"/>
          <w:sz w:val="24"/>
          <w:szCs w:val="24"/>
          <w:lang w:val="en-GB"/>
        </w:rPr>
        <w:t>Table 1. Descriptive statistics</w:t>
      </w:r>
    </w:p>
    <w:tbl>
      <w:tblPr>
        <w:tblStyle w:val="Tabel-Gitter"/>
        <w:tblW w:w="0" w:type="auto"/>
        <w:tblLook w:val="04A0" w:firstRow="1" w:lastRow="0" w:firstColumn="1" w:lastColumn="0" w:noHBand="0" w:noVBand="1"/>
      </w:tblPr>
      <w:tblGrid>
        <w:gridCol w:w="2830"/>
        <w:gridCol w:w="2062"/>
        <w:gridCol w:w="2062"/>
        <w:gridCol w:w="2062"/>
      </w:tblGrid>
      <w:tr w:rsidR="0064347F" w:rsidRPr="00143FA5" w14:paraId="7413DA91" w14:textId="77777777" w:rsidTr="00FD3098">
        <w:tc>
          <w:tcPr>
            <w:tcW w:w="2830" w:type="dxa"/>
            <w:tcBorders>
              <w:left w:val="nil"/>
              <w:bottom w:val="single" w:sz="4" w:space="0" w:color="auto"/>
              <w:right w:val="nil"/>
            </w:tcBorders>
          </w:tcPr>
          <w:p w14:paraId="614723FF" w14:textId="77777777" w:rsidR="0064347F" w:rsidRPr="00143FA5" w:rsidRDefault="0064347F">
            <w:pPr>
              <w:rPr>
                <w:rFonts w:ascii="Garamond" w:hAnsi="Garamond"/>
                <w:sz w:val="20"/>
                <w:szCs w:val="20"/>
                <w:lang w:val="en-GB"/>
              </w:rPr>
            </w:pPr>
            <w:r w:rsidRPr="00143FA5">
              <w:rPr>
                <w:rFonts w:ascii="Garamond" w:hAnsi="Garamond"/>
                <w:sz w:val="20"/>
                <w:szCs w:val="20"/>
                <w:lang w:val="en-GB"/>
              </w:rPr>
              <w:t>Variable</w:t>
            </w:r>
          </w:p>
        </w:tc>
        <w:tc>
          <w:tcPr>
            <w:tcW w:w="2062" w:type="dxa"/>
            <w:tcBorders>
              <w:left w:val="nil"/>
              <w:bottom w:val="single" w:sz="4" w:space="0" w:color="auto"/>
              <w:right w:val="nil"/>
            </w:tcBorders>
          </w:tcPr>
          <w:p w14:paraId="013CEA3F" w14:textId="77777777" w:rsidR="0064347F" w:rsidRPr="00143FA5" w:rsidRDefault="0064347F" w:rsidP="00FD3098">
            <w:pPr>
              <w:jc w:val="center"/>
              <w:rPr>
                <w:rFonts w:ascii="Garamond" w:hAnsi="Garamond"/>
                <w:sz w:val="20"/>
                <w:szCs w:val="20"/>
                <w:lang w:val="en-GB"/>
              </w:rPr>
            </w:pPr>
            <w:r w:rsidRPr="00143FA5">
              <w:rPr>
                <w:rFonts w:ascii="Garamond" w:hAnsi="Garamond"/>
                <w:sz w:val="20"/>
                <w:szCs w:val="20"/>
                <w:lang w:val="en-GB"/>
              </w:rPr>
              <w:t>Mean</w:t>
            </w:r>
          </w:p>
        </w:tc>
        <w:tc>
          <w:tcPr>
            <w:tcW w:w="2062" w:type="dxa"/>
            <w:tcBorders>
              <w:left w:val="nil"/>
              <w:bottom w:val="single" w:sz="4" w:space="0" w:color="auto"/>
              <w:right w:val="nil"/>
            </w:tcBorders>
          </w:tcPr>
          <w:p w14:paraId="18F328FD" w14:textId="77777777" w:rsidR="0064347F" w:rsidRPr="00143FA5" w:rsidRDefault="0064347F" w:rsidP="00FD3098">
            <w:pPr>
              <w:jc w:val="center"/>
              <w:rPr>
                <w:rFonts w:ascii="Garamond" w:hAnsi="Garamond"/>
                <w:sz w:val="20"/>
                <w:szCs w:val="20"/>
                <w:lang w:val="en-GB"/>
              </w:rPr>
            </w:pPr>
            <w:r w:rsidRPr="00143FA5">
              <w:rPr>
                <w:rFonts w:ascii="Garamond" w:hAnsi="Garamond"/>
                <w:sz w:val="20"/>
                <w:szCs w:val="20"/>
                <w:lang w:val="en-GB"/>
              </w:rPr>
              <w:t>Standard deviation</w:t>
            </w:r>
          </w:p>
        </w:tc>
        <w:tc>
          <w:tcPr>
            <w:tcW w:w="2062" w:type="dxa"/>
            <w:tcBorders>
              <w:left w:val="nil"/>
              <w:bottom w:val="single" w:sz="4" w:space="0" w:color="auto"/>
              <w:right w:val="nil"/>
            </w:tcBorders>
          </w:tcPr>
          <w:p w14:paraId="43782AEF" w14:textId="77777777" w:rsidR="0064347F" w:rsidRPr="00143FA5" w:rsidRDefault="0064347F" w:rsidP="00FD3098">
            <w:pPr>
              <w:jc w:val="center"/>
              <w:rPr>
                <w:rFonts w:ascii="Garamond" w:hAnsi="Garamond"/>
                <w:sz w:val="20"/>
                <w:szCs w:val="20"/>
                <w:lang w:val="en-GB"/>
              </w:rPr>
            </w:pPr>
            <w:r w:rsidRPr="00143FA5">
              <w:rPr>
                <w:rFonts w:ascii="Garamond" w:hAnsi="Garamond"/>
                <w:sz w:val="20"/>
                <w:szCs w:val="20"/>
                <w:lang w:val="en-GB"/>
              </w:rPr>
              <w:t>Observations</w:t>
            </w:r>
          </w:p>
        </w:tc>
      </w:tr>
      <w:tr w:rsidR="00FD3098" w:rsidRPr="00143FA5" w14:paraId="31F6FD34" w14:textId="77777777" w:rsidTr="00FD3098">
        <w:tc>
          <w:tcPr>
            <w:tcW w:w="2830" w:type="dxa"/>
            <w:tcBorders>
              <w:left w:val="nil"/>
              <w:bottom w:val="nil"/>
              <w:right w:val="nil"/>
            </w:tcBorders>
          </w:tcPr>
          <w:p w14:paraId="38B4D6A0" w14:textId="77777777" w:rsidR="00FD3098" w:rsidRPr="00143FA5" w:rsidRDefault="00FD3098" w:rsidP="0064347F">
            <w:pPr>
              <w:rPr>
                <w:rFonts w:ascii="Garamond" w:hAnsi="Garamond"/>
                <w:sz w:val="20"/>
                <w:szCs w:val="20"/>
                <w:lang w:val="en-GB"/>
              </w:rPr>
            </w:pPr>
            <w:r w:rsidRPr="00143FA5">
              <w:rPr>
                <w:rFonts w:ascii="Garamond" w:hAnsi="Garamond"/>
                <w:sz w:val="20"/>
                <w:szCs w:val="20"/>
                <w:lang w:val="en-GB"/>
              </w:rPr>
              <w:t>CO</w:t>
            </w:r>
            <w:r w:rsidRPr="00143FA5">
              <w:rPr>
                <w:rFonts w:ascii="Garamond" w:hAnsi="Garamond"/>
                <w:sz w:val="20"/>
                <w:szCs w:val="20"/>
                <w:vertAlign w:val="subscript"/>
                <w:lang w:val="en-GB"/>
              </w:rPr>
              <w:t>2</w:t>
            </w:r>
            <w:r w:rsidRPr="00143FA5">
              <w:rPr>
                <w:rFonts w:ascii="Garamond" w:hAnsi="Garamond"/>
                <w:sz w:val="20"/>
                <w:szCs w:val="20"/>
                <w:lang w:val="en-GB"/>
              </w:rPr>
              <w:t xml:space="preserve"> emissions per capita</w:t>
            </w:r>
            <w:r w:rsidR="00B2021F" w:rsidRPr="00143FA5">
              <w:rPr>
                <w:rFonts w:ascii="Garamond" w:hAnsi="Garamond"/>
                <w:sz w:val="20"/>
                <w:szCs w:val="20"/>
                <w:lang w:val="en-GB"/>
              </w:rPr>
              <w:t xml:space="preserve"> (log)</w:t>
            </w:r>
          </w:p>
        </w:tc>
        <w:tc>
          <w:tcPr>
            <w:tcW w:w="2062" w:type="dxa"/>
            <w:tcBorders>
              <w:left w:val="nil"/>
              <w:bottom w:val="nil"/>
              <w:right w:val="nil"/>
            </w:tcBorders>
          </w:tcPr>
          <w:p w14:paraId="0C9A8BF9" w14:textId="77777777" w:rsidR="00FD3098" w:rsidRPr="00143FA5" w:rsidRDefault="00FD3098" w:rsidP="00FD3098">
            <w:pPr>
              <w:jc w:val="center"/>
              <w:rPr>
                <w:rFonts w:ascii="Garamond" w:hAnsi="Garamond"/>
                <w:sz w:val="20"/>
                <w:szCs w:val="20"/>
                <w:lang w:val="en-GB"/>
              </w:rPr>
            </w:pPr>
            <w:r w:rsidRPr="00143FA5">
              <w:rPr>
                <w:rFonts w:ascii="Garamond" w:hAnsi="Garamond"/>
                <w:sz w:val="20"/>
                <w:szCs w:val="20"/>
                <w:lang w:val="en-GB"/>
              </w:rPr>
              <w:t>.495</w:t>
            </w:r>
          </w:p>
        </w:tc>
        <w:tc>
          <w:tcPr>
            <w:tcW w:w="2062" w:type="dxa"/>
            <w:tcBorders>
              <w:left w:val="nil"/>
              <w:bottom w:val="nil"/>
              <w:right w:val="nil"/>
            </w:tcBorders>
          </w:tcPr>
          <w:p w14:paraId="1FF88CC0" w14:textId="77777777" w:rsidR="00FD3098" w:rsidRPr="00143FA5" w:rsidRDefault="00FD3098" w:rsidP="00FD3098">
            <w:pPr>
              <w:jc w:val="center"/>
              <w:rPr>
                <w:rFonts w:ascii="Garamond" w:hAnsi="Garamond"/>
                <w:sz w:val="20"/>
                <w:szCs w:val="20"/>
                <w:lang w:val="en-GB"/>
              </w:rPr>
            </w:pPr>
            <w:r w:rsidRPr="00143FA5">
              <w:rPr>
                <w:rFonts w:ascii="Garamond" w:hAnsi="Garamond"/>
                <w:sz w:val="20"/>
                <w:szCs w:val="20"/>
                <w:lang w:val="en-GB"/>
              </w:rPr>
              <w:t>1.729</w:t>
            </w:r>
          </w:p>
        </w:tc>
        <w:tc>
          <w:tcPr>
            <w:tcW w:w="2062" w:type="dxa"/>
            <w:tcBorders>
              <w:left w:val="nil"/>
              <w:bottom w:val="nil"/>
              <w:right w:val="nil"/>
            </w:tcBorders>
          </w:tcPr>
          <w:p w14:paraId="1D3C6B8F" w14:textId="77777777" w:rsidR="00FD3098" w:rsidRPr="00143FA5" w:rsidRDefault="00FD3098" w:rsidP="00FD3098">
            <w:pPr>
              <w:jc w:val="center"/>
              <w:rPr>
                <w:rFonts w:ascii="Garamond" w:hAnsi="Garamond"/>
                <w:sz w:val="20"/>
                <w:szCs w:val="20"/>
                <w:lang w:val="en-GB"/>
              </w:rPr>
            </w:pPr>
            <w:r w:rsidRPr="00143FA5">
              <w:rPr>
                <w:rFonts w:ascii="Garamond" w:hAnsi="Garamond"/>
                <w:sz w:val="20"/>
                <w:szCs w:val="20"/>
                <w:lang w:val="en-GB"/>
              </w:rPr>
              <w:t>1216</w:t>
            </w:r>
          </w:p>
        </w:tc>
      </w:tr>
      <w:tr w:rsidR="0064347F" w:rsidRPr="00143FA5" w14:paraId="2DCCFCB8" w14:textId="77777777" w:rsidTr="00FD3098">
        <w:tc>
          <w:tcPr>
            <w:tcW w:w="2830" w:type="dxa"/>
            <w:tcBorders>
              <w:top w:val="nil"/>
              <w:left w:val="nil"/>
              <w:bottom w:val="nil"/>
              <w:right w:val="nil"/>
            </w:tcBorders>
          </w:tcPr>
          <w:p w14:paraId="6B5C8CD4" w14:textId="77777777" w:rsidR="0064347F" w:rsidRPr="00143FA5" w:rsidRDefault="0064347F" w:rsidP="0064347F">
            <w:pPr>
              <w:rPr>
                <w:rFonts w:ascii="Garamond" w:hAnsi="Garamond"/>
                <w:sz w:val="20"/>
                <w:szCs w:val="20"/>
                <w:lang w:val="en-GB"/>
              </w:rPr>
            </w:pPr>
            <w:r w:rsidRPr="00143FA5">
              <w:rPr>
                <w:rFonts w:ascii="Garamond" w:hAnsi="Garamond"/>
                <w:sz w:val="20"/>
                <w:szCs w:val="20"/>
                <w:lang w:val="en-GB"/>
              </w:rPr>
              <w:t>Log GDP</w:t>
            </w:r>
          </w:p>
        </w:tc>
        <w:tc>
          <w:tcPr>
            <w:tcW w:w="2062" w:type="dxa"/>
            <w:tcBorders>
              <w:top w:val="nil"/>
              <w:left w:val="nil"/>
              <w:bottom w:val="nil"/>
              <w:right w:val="nil"/>
            </w:tcBorders>
          </w:tcPr>
          <w:p w14:paraId="58939228" w14:textId="77777777" w:rsidR="0064347F" w:rsidRPr="00143FA5" w:rsidRDefault="00FD3098" w:rsidP="00FD3098">
            <w:pPr>
              <w:jc w:val="center"/>
              <w:rPr>
                <w:rFonts w:ascii="Garamond" w:hAnsi="Garamond"/>
                <w:sz w:val="20"/>
                <w:szCs w:val="20"/>
                <w:lang w:val="en-GB"/>
              </w:rPr>
            </w:pPr>
            <w:r w:rsidRPr="00143FA5">
              <w:rPr>
                <w:rFonts w:ascii="Garamond" w:hAnsi="Garamond"/>
                <w:sz w:val="20"/>
                <w:szCs w:val="20"/>
                <w:lang w:val="en-GB"/>
              </w:rPr>
              <w:t>8.907</w:t>
            </w:r>
          </w:p>
        </w:tc>
        <w:tc>
          <w:tcPr>
            <w:tcW w:w="2062" w:type="dxa"/>
            <w:tcBorders>
              <w:top w:val="nil"/>
              <w:left w:val="nil"/>
              <w:bottom w:val="nil"/>
              <w:right w:val="nil"/>
            </w:tcBorders>
          </w:tcPr>
          <w:p w14:paraId="305AED29" w14:textId="77777777" w:rsidR="0064347F" w:rsidRPr="00143FA5" w:rsidRDefault="00FD3098" w:rsidP="00FD3098">
            <w:pPr>
              <w:jc w:val="center"/>
              <w:rPr>
                <w:rFonts w:ascii="Garamond" w:hAnsi="Garamond"/>
                <w:sz w:val="20"/>
                <w:szCs w:val="20"/>
                <w:lang w:val="en-GB"/>
              </w:rPr>
            </w:pPr>
            <w:r w:rsidRPr="00143FA5">
              <w:rPr>
                <w:rFonts w:ascii="Garamond" w:hAnsi="Garamond"/>
                <w:sz w:val="20"/>
                <w:szCs w:val="20"/>
                <w:lang w:val="en-GB"/>
              </w:rPr>
              <w:t>1.260</w:t>
            </w:r>
          </w:p>
        </w:tc>
        <w:tc>
          <w:tcPr>
            <w:tcW w:w="2062" w:type="dxa"/>
            <w:tcBorders>
              <w:top w:val="nil"/>
              <w:left w:val="nil"/>
              <w:bottom w:val="nil"/>
              <w:right w:val="nil"/>
            </w:tcBorders>
          </w:tcPr>
          <w:p w14:paraId="2B491590" w14:textId="77777777" w:rsidR="0064347F" w:rsidRPr="00143FA5" w:rsidRDefault="00FD3098" w:rsidP="00FD3098">
            <w:pPr>
              <w:jc w:val="center"/>
              <w:rPr>
                <w:rFonts w:ascii="Garamond" w:hAnsi="Garamond"/>
                <w:sz w:val="20"/>
                <w:szCs w:val="20"/>
                <w:lang w:val="en-GB"/>
              </w:rPr>
            </w:pPr>
            <w:r w:rsidRPr="00143FA5">
              <w:rPr>
                <w:rFonts w:ascii="Garamond" w:hAnsi="Garamond"/>
                <w:sz w:val="20"/>
                <w:szCs w:val="20"/>
                <w:lang w:val="en-GB"/>
              </w:rPr>
              <w:t>1356</w:t>
            </w:r>
          </w:p>
        </w:tc>
      </w:tr>
      <w:tr w:rsidR="0064347F" w:rsidRPr="00143FA5" w14:paraId="7C91551F" w14:textId="77777777" w:rsidTr="00FD3098">
        <w:tc>
          <w:tcPr>
            <w:tcW w:w="2830" w:type="dxa"/>
            <w:tcBorders>
              <w:top w:val="nil"/>
              <w:left w:val="nil"/>
              <w:bottom w:val="nil"/>
              <w:right w:val="nil"/>
            </w:tcBorders>
          </w:tcPr>
          <w:p w14:paraId="2C07FCA8" w14:textId="77777777" w:rsidR="0064347F" w:rsidRPr="00143FA5" w:rsidRDefault="0064347F" w:rsidP="0064347F">
            <w:pPr>
              <w:rPr>
                <w:rFonts w:ascii="Garamond" w:hAnsi="Garamond"/>
                <w:sz w:val="20"/>
                <w:szCs w:val="20"/>
                <w:lang w:val="en-GB"/>
              </w:rPr>
            </w:pPr>
            <w:r w:rsidRPr="00143FA5">
              <w:rPr>
                <w:rFonts w:ascii="Garamond" w:hAnsi="Garamond"/>
                <w:sz w:val="20"/>
                <w:szCs w:val="20"/>
                <w:lang w:val="en-GB"/>
              </w:rPr>
              <w:t>Log population</w:t>
            </w:r>
          </w:p>
        </w:tc>
        <w:tc>
          <w:tcPr>
            <w:tcW w:w="2062" w:type="dxa"/>
            <w:tcBorders>
              <w:top w:val="nil"/>
              <w:left w:val="nil"/>
              <w:bottom w:val="nil"/>
              <w:right w:val="nil"/>
            </w:tcBorders>
          </w:tcPr>
          <w:p w14:paraId="49747C64" w14:textId="77777777" w:rsidR="0064347F" w:rsidRPr="00143FA5" w:rsidRDefault="000034AB" w:rsidP="00FD3098">
            <w:pPr>
              <w:jc w:val="center"/>
              <w:rPr>
                <w:rFonts w:ascii="Garamond" w:hAnsi="Garamond"/>
                <w:sz w:val="20"/>
                <w:szCs w:val="20"/>
                <w:lang w:val="en-GB"/>
              </w:rPr>
            </w:pPr>
            <w:r w:rsidRPr="00143FA5">
              <w:rPr>
                <w:rFonts w:ascii="Garamond" w:hAnsi="Garamond"/>
                <w:sz w:val="20"/>
                <w:szCs w:val="20"/>
                <w:lang w:val="en-GB"/>
              </w:rPr>
              <w:t>2.081</w:t>
            </w:r>
          </w:p>
        </w:tc>
        <w:tc>
          <w:tcPr>
            <w:tcW w:w="2062" w:type="dxa"/>
            <w:tcBorders>
              <w:top w:val="nil"/>
              <w:left w:val="nil"/>
              <w:bottom w:val="nil"/>
              <w:right w:val="nil"/>
            </w:tcBorders>
          </w:tcPr>
          <w:p w14:paraId="14D4ED7C" w14:textId="77777777" w:rsidR="0064347F" w:rsidRPr="00143FA5" w:rsidRDefault="000034AB" w:rsidP="00FD3098">
            <w:pPr>
              <w:jc w:val="center"/>
              <w:rPr>
                <w:rFonts w:ascii="Garamond" w:hAnsi="Garamond"/>
                <w:sz w:val="20"/>
                <w:szCs w:val="20"/>
                <w:lang w:val="en-GB"/>
              </w:rPr>
            </w:pPr>
            <w:r w:rsidRPr="00143FA5">
              <w:rPr>
                <w:rFonts w:ascii="Garamond" w:hAnsi="Garamond"/>
                <w:sz w:val="20"/>
                <w:szCs w:val="20"/>
                <w:lang w:val="en-GB"/>
              </w:rPr>
              <w:t>1.706</w:t>
            </w:r>
          </w:p>
        </w:tc>
        <w:tc>
          <w:tcPr>
            <w:tcW w:w="2062" w:type="dxa"/>
            <w:tcBorders>
              <w:top w:val="nil"/>
              <w:left w:val="nil"/>
              <w:bottom w:val="nil"/>
              <w:right w:val="nil"/>
            </w:tcBorders>
          </w:tcPr>
          <w:p w14:paraId="47A769C4" w14:textId="77777777" w:rsidR="0064347F" w:rsidRPr="00143FA5" w:rsidRDefault="000034AB" w:rsidP="00FD3098">
            <w:pPr>
              <w:jc w:val="center"/>
              <w:rPr>
                <w:rFonts w:ascii="Garamond" w:hAnsi="Garamond"/>
                <w:sz w:val="20"/>
                <w:szCs w:val="20"/>
                <w:lang w:val="en-GB"/>
              </w:rPr>
            </w:pPr>
            <w:r w:rsidRPr="00143FA5">
              <w:rPr>
                <w:rFonts w:ascii="Garamond" w:hAnsi="Garamond"/>
                <w:sz w:val="20"/>
                <w:szCs w:val="20"/>
                <w:lang w:val="en-GB"/>
              </w:rPr>
              <w:t>1356</w:t>
            </w:r>
          </w:p>
        </w:tc>
      </w:tr>
      <w:tr w:rsidR="0064347F" w:rsidRPr="00143FA5" w14:paraId="7183B96A" w14:textId="77777777" w:rsidTr="00FD3098">
        <w:tc>
          <w:tcPr>
            <w:tcW w:w="2830" w:type="dxa"/>
            <w:tcBorders>
              <w:top w:val="nil"/>
              <w:left w:val="nil"/>
              <w:bottom w:val="nil"/>
              <w:right w:val="nil"/>
            </w:tcBorders>
          </w:tcPr>
          <w:p w14:paraId="6E7B8D0E" w14:textId="77777777" w:rsidR="0064347F" w:rsidRPr="00143FA5" w:rsidRDefault="0064347F" w:rsidP="0064347F">
            <w:pPr>
              <w:rPr>
                <w:rFonts w:ascii="Garamond" w:hAnsi="Garamond"/>
                <w:sz w:val="20"/>
                <w:szCs w:val="20"/>
                <w:lang w:val="en-GB"/>
              </w:rPr>
            </w:pPr>
            <w:r w:rsidRPr="00143FA5">
              <w:rPr>
                <w:rFonts w:ascii="Garamond" w:hAnsi="Garamond"/>
                <w:sz w:val="20"/>
                <w:szCs w:val="20"/>
                <w:lang w:val="en-GB"/>
              </w:rPr>
              <w:t>Trade volume</w:t>
            </w:r>
          </w:p>
        </w:tc>
        <w:tc>
          <w:tcPr>
            <w:tcW w:w="2062" w:type="dxa"/>
            <w:tcBorders>
              <w:top w:val="nil"/>
              <w:left w:val="nil"/>
              <w:bottom w:val="nil"/>
              <w:right w:val="nil"/>
            </w:tcBorders>
          </w:tcPr>
          <w:p w14:paraId="14DF4999" w14:textId="77777777" w:rsidR="0064347F" w:rsidRPr="00143FA5" w:rsidRDefault="000034AB" w:rsidP="00FD3098">
            <w:pPr>
              <w:jc w:val="center"/>
              <w:rPr>
                <w:rFonts w:ascii="Garamond" w:hAnsi="Garamond"/>
                <w:sz w:val="20"/>
                <w:szCs w:val="20"/>
                <w:lang w:val="en-GB"/>
              </w:rPr>
            </w:pPr>
            <w:r w:rsidRPr="00143FA5">
              <w:rPr>
                <w:rFonts w:ascii="Garamond" w:hAnsi="Garamond"/>
                <w:sz w:val="20"/>
                <w:szCs w:val="20"/>
                <w:lang w:val="en-GB"/>
              </w:rPr>
              <w:t>.529</w:t>
            </w:r>
          </w:p>
        </w:tc>
        <w:tc>
          <w:tcPr>
            <w:tcW w:w="2062" w:type="dxa"/>
            <w:tcBorders>
              <w:top w:val="nil"/>
              <w:left w:val="nil"/>
              <w:bottom w:val="nil"/>
              <w:right w:val="nil"/>
            </w:tcBorders>
          </w:tcPr>
          <w:p w14:paraId="551741A1" w14:textId="77777777" w:rsidR="0064347F" w:rsidRPr="00143FA5" w:rsidRDefault="000034AB" w:rsidP="00FD3098">
            <w:pPr>
              <w:jc w:val="center"/>
              <w:rPr>
                <w:rFonts w:ascii="Garamond" w:hAnsi="Garamond"/>
                <w:sz w:val="20"/>
                <w:szCs w:val="20"/>
                <w:lang w:val="en-GB"/>
              </w:rPr>
            </w:pPr>
            <w:r w:rsidRPr="00143FA5">
              <w:rPr>
                <w:rFonts w:ascii="Garamond" w:hAnsi="Garamond"/>
                <w:sz w:val="20"/>
                <w:szCs w:val="20"/>
                <w:lang w:val="en-GB"/>
              </w:rPr>
              <w:t>.509</w:t>
            </w:r>
          </w:p>
        </w:tc>
        <w:tc>
          <w:tcPr>
            <w:tcW w:w="2062" w:type="dxa"/>
            <w:tcBorders>
              <w:top w:val="nil"/>
              <w:left w:val="nil"/>
              <w:bottom w:val="nil"/>
              <w:right w:val="nil"/>
            </w:tcBorders>
          </w:tcPr>
          <w:p w14:paraId="783DAF87" w14:textId="77777777" w:rsidR="0064347F" w:rsidRPr="00143FA5" w:rsidRDefault="000034AB" w:rsidP="00FD3098">
            <w:pPr>
              <w:jc w:val="center"/>
              <w:rPr>
                <w:rFonts w:ascii="Garamond" w:hAnsi="Garamond"/>
                <w:sz w:val="20"/>
                <w:szCs w:val="20"/>
                <w:lang w:val="en-GB"/>
              </w:rPr>
            </w:pPr>
            <w:r w:rsidRPr="00143FA5">
              <w:rPr>
                <w:rFonts w:ascii="Garamond" w:hAnsi="Garamond"/>
                <w:sz w:val="20"/>
                <w:szCs w:val="20"/>
                <w:lang w:val="en-GB"/>
              </w:rPr>
              <w:t>1356</w:t>
            </w:r>
          </w:p>
        </w:tc>
      </w:tr>
      <w:tr w:rsidR="0064347F" w:rsidRPr="00143FA5" w14:paraId="588AA8E9" w14:textId="77777777" w:rsidTr="00FD3098">
        <w:tc>
          <w:tcPr>
            <w:tcW w:w="2830" w:type="dxa"/>
            <w:tcBorders>
              <w:top w:val="nil"/>
              <w:left w:val="nil"/>
              <w:bottom w:val="nil"/>
              <w:right w:val="nil"/>
            </w:tcBorders>
          </w:tcPr>
          <w:p w14:paraId="656CFC96" w14:textId="77777777" w:rsidR="0064347F" w:rsidRPr="00143FA5" w:rsidRDefault="0064347F" w:rsidP="0064347F">
            <w:pPr>
              <w:rPr>
                <w:rFonts w:ascii="Garamond" w:hAnsi="Garamond"/>
                <w:sz w:val="20"/>
                <w:szCs w:val="20"/>
                <w:lang w:val="en-GB"/>
              </w:rPr>
            </w:pPr>
            <w:r w:rsidRPr="00143FA5">
              <w:rPr>
                <w:rFonts w:ascii="Garamond" w:hAnsi="Garamond"/>
                <w:sz w:val="20"/>
                <w:szCs w:val="20"/>
                <w:lang w:val="en-GB"/>
              </w:rPr>
              <w:t>Economic Freedom</w:t>
            </w:r>
          </w:p>
        </w:tc>
        <w:tc>
          <w:tcPr>
            <w:tcW w:w="2062" w:type="dxa"/>
            <w:tcBorders>
              <w:top w:val="nil"/>
              <w:left w:val="nil"/>
              <w:bottom w:val="nil"/>
              <w:right w:val="nil"/>
            </w:tcBorders>
          </w:tcPr>
          <w:p w14:paraId="2122E1AF" w14:textId="77777777" w:rsidR="0064347F" w:rsidRPr="00143FA5" w:rsidRDefault="000034AB" w:rsidP="00FD3098">
            <w:pPr>
              <w:jc w:val="center"/>
              <w:rPr>
                <w:rFonts w:ascii="Garamond" w:hAnsi="Garamond"/>
                <w:sz w:val="20"/>
                <w:szCs w:val="20"/>
                <w:lang w:val="en-GB"/>
              </w:rPr>
            </w:pPr>
            <w:r w:rsidRPr="00143FA5">
              <w:rPr>
                <w:rFonts w:ascii="Garamond" w:hAnsi="Garamond"/>
                <w:sz w:val="20"/>
                <w:szCs w:val="20"/>
                <w:lang w:val="en-GB"/>
              </w:rPr>
              <w:t>6.164</w:t>
            </w:r>
          </w:p>
        </w:tc>
        <w:tc>
          <w:tcPr>
            <w:tcW w:w="2062" w:type="dxa"/>
            <w:tcBorders>
              <w:top w:val="nil"/>
              <w:left w:val="nil"/>
              <w:bottom w:val="nil"/>
              <w:right w:val="nil"/>
            </w:tcBorders>
          </w:tcPr>
          <w:p w14:paraId="5238AC39" w14:textId="77777777" w:rsidR="0064347F" w:rsidRPr="00143FA5" w:rsidRDefault="000034AB" w:rsidP="00FD3098">
            <w:pPr>
              <w:jc w:val="center"/>
              <w:rPr>
                <w:rFonts w:ascii="Garamond" w:hAnsi="Garamond"/>
                <w:sz w:val="20"/>
                <w:szCs w:val="20"/>
                <w:lang w:val="en-GB"/>
              </w:rPr>
            </w:pPr>
            <w:r w:rsidRPr="00143FA5">
              <w:rPr>
                <w:rFonts w:ascii="Garamond" w:hAnsi="Garamond"/>
                <w:sz w:val="20"/>
                <w:szCs w:val="20"/>
                <w:lang w:val="en-GB"/>
              </w:rPr>
              <w:t>1.314</w:t>
            </w:r>
          </w:p>
        </w:tc>
        <w:tc>
          <w:tcPr>
            <w:tcW w:w="2062" w:type="dxa"/>
            <w:tcBorders>
              <w:top w:val="nil"/>
              <w:left w:val="nil"/>
              <w:bottom w:val="nil"/>
              <w:right w:val="nil"/>
            </w:tcBorders>
          </w:tcPr>
          <w:p w14:paraId="6333E2A4" w14:textId="77777777" w:rsidR="0064347F" w:rsidRPr="00143FA5" w:rsidRDefault="000034AB" w:rsidP="00FD3098">
            <w:pPr>
              <w:jc w:val="center"/>
              <w:rPr>
                <w:rFonts w:ascii="Garamond" w:hAnsi="Garamond"/>
                <w:sz w:val="20"/>
                <w:szCs w:val="20"/>
                <w:lang w:val="en-GB"/>
              </w:rPr>
            </w:pPr>
            <w:r w:rsidRPr="00143FA5">
              <w:rPr>
                <w:rFonts w:ascii="Garamond" w:hAnsi="Garamond"/>
                <w:sz w:val="20"/>
                <w:szCs w:val="20"/>
                <w:lang w:val="en-GB"/>
              </w:rPr>
              <w:t>1098</w:t>
            </w:r>
          </w:p>
        </w:tc>
      </w:tr>
      <w:tr w:rsidR="0064347F" w:rsidRPr="00143FA5" w14:paraId="3156BA3E" w14:textId="77777777" w:rsidTr="00FD3098">
        <w:tc>
          <w:tcPr>
            <w:tcW w:w="2830" w:type="dxa"/>
            <w:tcBorders>
              <w:top w:val="nil"/>
              <w:left w:val="nil"/>
              <w:bottom w:val="nil"/>
              <w:right w:val="nil"/>
            </w:tcBorders>
          </w:tcPr>
          <w:p w14:paraId="5A7ECBBC" w14:textId="77777777" w:rsidR="0064347F" w:rsidRPr="00143FA5" w:rsidRDefault="000034AB" w:rsidP="0064347F">
            <w:pPr>
              <w:rPr>
                <w:rFonts w:ascii="Garamond" w:hAnsi="Garamond"/>
                <w:sz w:val="20"/>
                <w:szCs w:val="20"/>
                <w:lang w:val="en-GB"/>
              </w:rPr>
            </w:pPr>
            <w:r w:rsidRPr="00143FA5">
              <w:rPr>
                <w:rFonts w:ascii="Garamond" w:hAnsi="Garamond"/>
                <w:sz w:val="20"/>
                <w:szCs w:val="20"/>
                <w:lang w:val="en-GB"/>
              </w:rPr>
              <w:t>Size of government</w:t>
            </w:r>
          </w:p>
        </w:tc>
        <w:tc>
          <w:tcPr>
            <w:tcW w:w="2062" w:type="dxa"/>
            <w:tcBorders>
              <w:top w:val="nil"/>
              <w:left w:val="nil"/>
              <w:bottom w:val="nil"/>
              <w:right w:val="nil"/>
            </w:tcBorders>
          </w:tcPr>
          <w:p w14:paraId="4D5AC403" w14:textId="77777777" w:rsidR="0064347F" w:rsidRPr="00143FA5" w:rsidRDefault="000034AB" w:rsidP="00FD3098">
            <w:pPr>
              <w:jc w:val="center"/>
              <w:rPr>
                <w:rFonts w:ascii="Garamond" w:hAnsi="Garamond"/>
                <w:sz w:val="20"/>
                <w:szCs w:val="20"/>
                <w:lang w:val="en-GB"/>
              </w:rPr>
            </w:pPr>
            <w:r w:rsidRPr="00143FA5">
              <w:rPr>
                <w:rFonts w:ascii="Garamond" w:hAnsi="Garamond"/>
                <w:sz w:val="20"/>
                <w:szCs w:val="20"/>
                <w:lang w:val="en-GB"/>
              </w:rPr>
              <w:t>5.893</w:t>
            </w:r>
          </w:p>
        </w:tc>
        <w:tc>
          <w:tcPr>
            <w:tcW w:w="2062" w:type="dxa"/>
            <w:tcBorders>
              <w:top w:val="nil"/>
              <w:left w:val="nil"/>
              <w:bottom w:val="nil"/>
              <w:right w:val="nil"/>
            </w:tcBorders>
          </w:tcPr>
          <w:p w14:paraId="2E1E8354" w14:textId="77777777" w:rsidR="0064347F" w:rsidRPr="00143FA5" w:rsidRDefault="000034AB" w:rsidP="00FD3098">
            <w:pPr>
              <w:jc w:val="center"/>
              <w:rPr>
                <w:rFonts w:ascii="Garamond" w:hAnsi="Garamond"/>
                <w:sz w:val="20"/>
                <w:szCs w:val="20"/>
                <w:lang w:val="en-GB"/>
              </w:rPr>
            </w:pPr>
            <w:r w:rsidRPr="00143FA5">
              <w:rPr>
                <w:rFonts w:ascii="Garamond" w:hAnsi="Garamond"/>
                <w:sz w:val="20"/>
                <w:szCs w:val="20"/>
                <w:lang w:val="en-GB"/>
              </w:rPr>
              <w:t>1.569</w:t>
            </w:r>
          </w:p>
        </w:tc>
        <w:tc>
          <w:tcPr>
            <w:tcW w:w="2062" w:type="dxa"/>
            <w:tcBorders>
              <w:top w:val="nil"/>
              <w:left w:val="nil"/>
              <w:bottom w:val="nil"/>
              <w:right w:val="nil"/>
            </w:tcBorders>
          </w:tcPr>
          <w:p w14:paraId="63A0F7FE" w14:textId="77777777" w:rsidR="0064347F" w:rsidRPr="00143FA5" w:rsidRDefault="000034AB" w:rsidP="00FD3098">
            <w:pPr>
              <w:jc w:val="center"/>
              <w:rPr>
                <w:rFonts w:ascii="Garamond" w:hAnsi="Garamond"/>
                <w:sz w:val="20"/>
                <w:szCs w:val="20"/>
                <w:lang w:val="en-GB"/>
              </w:rPr>
            </w:pPr>
            <w:r w:rsidRPr="00143FA5">
              <w:rPr>
                <w:rFonts w:ascii="Garamond" w:hAnsi="Garamond"/>
                <w:sz w:val="20"/>
                <w:szCs w:val="20"/>
                <w:lang w:val="en-GB"/>
              </w:rPr>
              <w:t>1136</w:t>
            </w:r>
          </w:p>
        </w:tc>
      </w:tr>
      <w:tr w:rsidR="000034AB" w:rsidRPr="00143FA5" w14:paraId="032FD079" w14:textId="77777777" w:rsidTr="00FD3098">
        <w:tc>
          <w:tcPr>
            <w:tcW w:w="2830" w:type="dxa"/>
            <w:tcBorders>
              <w:top w:val="nil"/>
              <w:left w:val="nil"/>
              <w:bottom w:val="nil"/>
              <w:right w:val="nil"/>
            </w:tcBorders>
          </w:tcPr>
          <w:p w14:paraId="6733B6BC" w14:textId="77777777" w:rsidR="000034AB" w:rsidRPr="00143FA5" w:rsidRDefault="000034AB" w:rsidP="000034AB">
            <w:pPr>
              <w:rPr>
                <w:rFonts w:ascii="Garamond" w:hAnsi="Garamond"/>
                <w:sz w:val="20"/>
                <w:szCs w:val="20"/>
                <w:lang w:val="en-GB"/>
              </w:rPr>
            </w:pPr>
            <w:r w:rsidRPr="00143FA5">
              <w:rPr>
                <w:rFonts w:ascii="Garamond" w:hAnsi="Garamond"/>
                <w:sz w:val="20"/>
                <w:szCs w:val="20"/>
                <w:lang w:val="en-GB"/>
              </w:rPr>
              <w:t>Legal quality</w:t>
            </w:r>
          </w:p>
        </w:tc>
        <w:tc>
          <w:tcPr>
            <w:tcW w:w="2062" w:type="dxa"/>
            <w:tcBorders>
              <w:top w:val="nil"/>
              <w:left w:val="nil"/>
              <w:bottom w:val="nil"/>
              <w:right w:val="nil"/>
            </w:tcBorders>
          </w:tcPr>
          <w:p w14:paraId="45F63ECF" w14:textId="77777777" w:rsidR="000034AB" w:rsidRPr="00143FA5" w:rsidRDefault="000034AB" w:rsidP="000034AB">
            <w:pPr>
              <w:jc w:val="center"/>
              <w:rPr>
                <w:rFonts w:ascii="Garamond" w:hAnsi="Garamond"/>
                <w:sz w:val="20"/>
                <w:szCs w:val="20"/>
                <w:lang w:val="en-GB"/>
              </w:rPr>
            </w:pPr>
            <w:r w:rsidRPr="00143FA5">
              <w:rPr>
                <w:rFonts w:ascii="Garamond" w:hAnsi="Garamond"/>
                <w:sz w:val="20"/>
                <w:szCs w:val="20"/>
                <w:lang w:val="en-GB"/>
              </w:rPr>
              <w:t>5.189</w:t>
            </w:r>
          </w:p>
        </w:tc>
        <w:tc>
          <w:tcPr>
            <w:tcW w:w="2062" w:type="dxa"/>
            <w:tcBorders>
              <w:top w:val="nil"/>
              <w:left w:val="nil"/>
              <w:bottom w:val="nil"/>
              <w:right w:val="nil"/>
            </w:tcBorders>
          </w:tcPr>
          <w:p w14:paraId="12D4765A" w14:textId="77777777" w:rsidR="000034AB" w:rsidRPr="00143FA5" w:rsidRDefault="000034AB" w:rsidP="000034AB">
            <w:pPr>
              <w:jc w:val="center"/>
              <w:rPr>
                <w:rFonts w:ascii="Garamond" w:hAnsi="Garamond"/>
                <w:sz w:val="20"/>
                <w:szCs w:val="20"/>
                <w:lang w:val="en-GB"/>
              </w:rPr>
            </w:pPr>
            <w:r w:rsidRPr="00143FA5">
              <w:rPr>
                <w:rFonts w:ascii="Garamond" w:hAnsi="Garamond"/>
                <w:sz w:val="20"/>
                <w:szCs w:val="20"/>
                <w:lang w:val="en-GB"/>
              </w:rPr>
              <w:t>1.896</w:t>
            </w:r>
          </w:p>
        </w:tc>
        <w:tc>
          <w:tcPr>
            <w:tcW w:w="2062" w:type="dxa"/>
            <w:tcBorders>
              <w:top w:val="nil"/>
              <w:left w:val="nil"/>
              <w:bottom w:val="nil"/>
              <w:right w:val="nil"/>
            </w:tcBorders>
          </w:tcPr>
          <w:p w14:paraId="7BCD046D" w14:textId="77777777" w:rsidR="000034AB" w:rsidRPr="00143FA5" w:rsidRDefault="000034AB" w:rsidP="000034AB">
            <w:pPr>
              <w:jc w:val="center"/>
              <w:rPr>
                <w:rFonts w:ascii="Garamond" w:hAnsi="Garamond"/>
                <w:sz w:val="20"/>
                <w:szCs w:val="20"/>
                <w:lang w:val="en-GB"/>
              </w:rPr>
            </w:pPr>
            <w:r w:rsidRPr="00143FA5">
              <w:rPr>
                <w:rFonts w:ascii="Garamond" w:hAnsi="Garamond"/>
                <w:sz w:val="20"/>
                <w:szCs w:val="20"/>
                <w:lang w:val="en-GB"/>
              </w:rPr>
              <w:t>1061</w:t>
            </w:r>
          </w:p>
        </w:tc>
      </w:tr>
      <w:tr w:rsidR="000034AB" w:rsidRPr="00143FA5" w14:paraId="092092E6" w14:textId="77777777" w:rsidTr="00FD3098">
        <w:tc>
          <w:tcPr>
            <w:tcW w:w="2830" w:type="dxa"/>
            <w:tcBorders>
              <w:top w:val="nil"/>
              <w:left w:val="nil"/>
              <w:bottom w:val="nil"/>
              <w:right w:val="nil"/>
            </w:tcBorders>
          </w:tcPr>
          <w:p w14:paraId="5C5D63A2" w14:textId="77777777" w:rsidR="000034AB" w:rsidRPr="00143FA5" w:rsidRDefault="000034AB" w:rsidP="000034AB">
            <w:pPr>
              <w:rPr>
                <w:rFonts w:ascii="Garamond" w:hAnsi="Garamond"/>
                <w:sz w:val="20"/>
                <w:szCs w:val="20"/>
                <w:lang w:val="en-GB"/>
              </w:rPr>
            </w:pPr>
            <w:r w:rsidRPr="00143FA5">
              <w:rPr>
                <w:rFonts w:ascii="Garamond" w:hAnsi="Garamond"/>
                <w:sz w:val="20"/>
                <w:szCs w:val="20"/>
                <w:lang w:val="en-GB"/>
              </w:rPr>
              <w:t>Policy quality</w:t>
            </w:r>
          </w:p>
        </w:tc>
        <w:tc>
          <w:tcPr>
            <w:tcW w:w="2062" w:type="dxa"/>
            <w:tcBorders>
              <w:top w:val="nil"/>
              <w:left w:val="nil"/>
              <w:bottom w:val="nil"/>
              <w:right w:val="nil"/>
            </w:tcBorders>
          </w:tcPr>
          <w:p w14:paraId="05C4281B" w14:textId="77777777" w:rsidR="000034AB" w:rsidRPr="00143FA5" w:rsidRDefault="000034AB" w:rsidP="000034AB">
            <w:pPr>
              <w:jc w:val="center"/>
              <w:rPr>
                <w:rFonts w:ascii="Garamond" w:hAnsi="Garamond"/>
                <w:sz w:val="20"/>
                <w:szCs w:val="20"/>
                <w:lang w:val="en-GB"/>
              </w:rPr>
            </w:pPr>
            <w:r w:rsidRPr="00143FA5">
              <w:rPr>
                <w:rFonts w:ascii="Garamond" w:hAnsi="Garamond"/>
                <w:sz w:val="20"/>
                <w:szCs w:val="20"/>
                <w:lang w:val="en-GB"/>
              </w:rPr>
              <w:t>6.506</w:t>
            </w:r>
          </w:p>
        </w:tc>
        <w:tc>
          <w:tcPr>
            <w:tcW w:w="2062" w:type="dxa"/>
            <w:tcBorders>
              <w:top w:val="nil"/>
              <w:left w:val="nil"/>
              <w:bottom w:val="nil"/>
              <w:right w:val="nil"/>
            </w:tcBorders>
          </w:tcPr>
          <w:p w14:paraId="51434DA7" w14:textId="77777777" w:rsidR="000034AB" w:rsidRPr="00143FA5" w:rsidRDefault="000034AB" w:rsidP="000034AB">
            <w:pPr>
              <w:jc w:val="center"/>
              <w:rPr>
                <w:rFonts w:ascii="Garamond" w:hAnsi="Garamond"/>
                <w:sz w:val="20"/>
                <w:szCs w:val="20"/>
                <w:lang w:val="en-GB"/>
              </w:rPr>
            </w:pPr>
            <w:r w:rsidRPr="00143FA5">
              <w:rPr>
                <w:rFonts w:ascii="Garamond" w:hAnsi="Garamond"/>
                <w:sz w:val="20"/>
                <w:szCs w:val="20"/>
                <w:lang w:val="en-GB"/>
              </w:rPr>
              <w:t>1.636</w:t>
            </w:r>
          </w:p>
        </w:tc>
        <w:tc>
          <w:tcPr>
            <w:tcW w:w="2062" w:type="dxa"/>
            <w:tcBorders>
              <w:top w:val="nil"/>
              <w:left w:val="nil"/>
              <w:bottom w:val="nil"/>
              <w:right w:val="nil"/>
            </w:tcBorders>
          </w:tcPr>
          <w:p w14:paraId="1E06E233" w14:textId="77777777" w:rsidR="000034AB" w:rsidRPr="00143FA5" w:rsidRDefault="000034AB" w:rsidP="000034AB">
            <w:pPr>
              <w:jc w:val="center"/>
              <w:rPr>
                <w:rFonts w:ascii="Garamond" w:hAnsi="Garamond"/>
                <w:sz w:val="20"/>
                <w:szCs w:val="20"/>
                <w:lang w:val="en-GB"/>
              </w:rPr>
            </w:pPr>
            <w:r w:rsidRPr="00143FA5">
              <w:rPr>
                <w:rFonts w:ascii="Garamond" w:hAnsi="Garamond"/>
                <w:sz w:val="20"/>
                <w:szCs w:val="20"/>
                <w:lang w:val="en-GB"/>
              </w:rPr>
              <w:t>1160</w:t>
            </w:r>
          </w:p>
        </w:tc>
      </w:tr>
      <w:tr w:rsidR="00F60375" w:rsidRPr="00143FA5" w14:paraId="0928F7DD" w14:textId="77777777" w:rsidTr="00FD3098">
        <w:tc>
          <w:tcPr>
            <w:tcW w:w="2830" w:type="dxa"/>
            <w:tcBorders>
              <w:top w:val="nil"/>
              <w:left w:val="nil"/>
              <w:bottom w:val="nil"/>
              <w:right w:val="nil"/>
            </w:tcBorders>
          </w:tcPr>
          <w:p w14:paraId="41B04943" w14:textId="77777777" w:rsidR="00F60375" w:rsidRPr="00143FA5" w:rsidRDefault="00F60375" w:rsidP="00F60375">
            <w:pPr>
              <w:rPr>
                <w:rFonts w:ascii="Garamond" w:hAnsi="Garamond"/>
                <w:sz w:val="20"/>
                <w:szCs w:val="20"/>
                <w:lang w:val="en-GB"/>
              </w:rPr>
            </w:pPr>
            <w:r w:rsidRPr="00143FA5">
              <w:rPr>
                <w:rFonts w:ascii="Garamond" w:hAnsi="Garamond"/>
                <w:sz w:val="20"/>
                <w:szCs w:val="20"/>
                <w:lang w:val="en-GB"/>
              </w:rPr>
              <w:t>Total greenhouse gases</w:t>
            </w:r>
            <w:r w:rsidR="00B2021F" w:rsidRPr="00143FA5">
              <w:rPr>
                <w:rFonts w:ascii="Garamond" w:hAnsi="Garamond"/>
                <w:sz w:val="20"/>
                <w:szCs w:val="20"/>
                <w:lang w:val="en-GB"/>
              </w:rPr>
              <w:t xml:space="preserve"> (log)</w:t>
            </w:r>
          </w:p>
        </w:tc>
        <w:tc>
          <w:tcPr>
            <w:tcW w:w="2062" w:type="dxa"/>
            <w:tcBorders>
              <w:top w:val="nil"/>
              <w:left w:val="nil"/>
              <w:bottom w:val="nil"/>
              <w:right w:val="nil"/>
            </w:tcBorders>
          </w:tcPr>
          <w:p w14:paraId="22F762AA" w14:textId="77777777" w:rsidR="00F60375" w:rsidRPr="00143FA5" w:rsidRDefault="00B2021F" w:rsidP="00F60375">
            <w:pPr>
              <w:jc w:val="center"/>
              <w:rPr>
                <w:rFonts w:ascii="Garamond" w:hAnsi="Garamond"/>
                <w:sz w:val="20"/>
                <w:szCs w:val="20"/>
                <w:lang w:val="en-GB"/>
              </w:rPr>
            </w:pPr>
            <w:r w:rsidRPr="00143FA5">
              <w:rPr>
                <w:rFonts w:ascii="Garamond" w:hAnsi="Garamond"/>
                <w:sz w:val="20"/>
                <w:szCs w:val="20"/>
                <w:lang w:val="en-GB"/>
              </w:rPr>
              <w:t>8.654</w:t>
            </w:r>
          </w:p>
        </w:tc>
        <w:tc>
          <w:tcPr>
            <w:tcW w:w="2062" w:type="dxa"/>
            <w:tcBorders>
              <w:top w:val="nil"/>
              <w:left w:val="nil"/>
              <w:bottom w:val="nil"/>
              <w:right w:val="nil"/>
            </w:tcBorders>
          </w:tcPr>
          <w:p w14:paraId="0790C6A3" w14:textId="77777777" w:rsidR="00F60375" w:rsidRPr="00143FA5" w:rsidRDefault="00B2021F" w:rsidP="00F60375">
            <w:pPr>
              <w:jc w:val="center"/>
              <w:rPr>
                <w:rFonts w:ascii="Garamond" w:hAnsi="Garamond"/>
                <w:sz w:val="20"/>
                <w:szCs w:val="20"/>
                <w:lang w:val="en-GB"/>
              </w:rPr>
            </w:pPr>
            <w:r w:rsidRPr="00143FA5">
              <w:rPr>
                <w:rFonts w:ascii="Garamond" w:hAnsi="Garamond"/>
                <w:sz w:val="20"/>
                <w:szCs w:val="20"/>
                <w:lang w:val="en-GB"/>
              </w:rPr>
              <w:t>1.057</w:t>
            </w:r>
          </w:p>
        </w:tc>
        <w:tc>
          <w:tcPr>
            <w:tcW w:w="2062" w:type="dxa"/>
            <w:tcBorders>
              <w:top w:val="nil"/>
              <w:left w:val="nil"/>
              <w:bottom w:val="nil"/>
              <w:right w:val="nil"/>
            </w:tcBorders>
          </w:tcPr>
          <w:p w14:paraId="58211B81" w14:textId="77777777" w:rsidR="00F60375" w:rsidRPr="00143FA5" w:rsidRDefault="00B2021F" w:rsidP="00F60375">
            <w:pPr>
              <w:jc w:val="center"/>
              <w:rPr>
                <w:rFonts w:ascii="Garamond" w:hAnsi="Garamond"/>
                <w:sz w:val="20"/>
                <w:szCs w:val="20"/>
                <w:lang w:val="en-GB"/>
              </w:rPr>
            </w:pPr>
            <w:r w:rsidRPr="00143FA5">
              <w:rPr>
                <w:rFonts w:ascii="Garamond" w:hAnsi="Garamond"/>
                <w:sz w:val="20"/>
                <w:szCs w:val="20"/>
                <w:lang w:val="en-GB"/>
              </w:rPr>
              <w:t>1142</w:t>
            </w:r>
          </w:p>
        </w:tc>
      </w:tr>
      <w:tr w:rsidR="00F60375" w:rsidRPr="00143FA5" w14:paraId="07D461B0" w14:textId="77777777" w:rsidTr="00FD3098">
        <w:tc>
          <w:tcPr>
            <w:tcW w:w="2830" w:type="dxa"/>
            <w:tcBorders>
              <w:top w:val="nil"/>
              <w:left w:val="nil"/>
              <w:right w:val="nil"/>
            </w:tcBorders>
          </w:tcPr>
          <w:p w14:paraId="03B97E27" w14:textId="77777777" w:rsidR="00F60375" w:rsidRPr="00143FA5" w:rsidRDefault="00F60375" w:rsidP="00F60375">
            <w:pPr>
              <w:rPr>
                <w:rFonts w:ascii="Garamond" w:hAnsi="Garamond"/>
                <w:sz w:val="20"/>
                <w:szCs w:val="20"/>
                <w:lang w:val="en-GB"/>
              </w:rPr>
            </w:pPr>
            <w:r w:rsidRPr="00143FA5">
              <w:rPr>
                <w:rFonts w:ascii="Garamond" w:hAnsi="Garamond"/>
                <w:sz w:val="20"/>
                <w:szCs w:val="20"/>
                <w:lang w:val="en-GB"/>
              </w:rPr>
              <w:t>Renewable energy percentage</w:t>
            </w:r>
          </w:p>
        </w:tc>
        <w:tc>
          <w:tcPr>
            <w:tcW w:w="2062" w:type="dxa"/>
            <w:tcBorders>
              <w:top w:val="nil"/>
              <w:left w:val="nil"/>
              <w:right w:val="nil"/>
            </w:tcBorders>
          </w:tcPr>
          <w:p w14:paraId="7E295FBA" w14:textId="77777777" w:rsidR="00F60375" w:rsidRPr="00143FA5" w:rsidRDefault="00F60375" w:rsidP="00F60375">
            <w:pPr>
              <w:jc w:val="center"/>
              <w:rPr>
                <w:rFonts w:ascii="Garamond" w:hAnsi="Garamond"/>
                <w:sz w:val="20"/>
                <w:szCs w:val="20"/>
                <w:lang w:val="en-GB"/>
              </w:rPr>
            </w:pPr>
            <w:r w:rsidRPr="00143FA5">
              <w:rPr>
                <w:rFonts w:ascii="Garamond" w:hAnsi="Garamond"/>
                <w:sz w:val="20"/>
                <w:szCs w:val="20"/>
                <w:lang w:val="en-GB"/>
              </w:rPr>
              <w:t>35.447</w:t>
            </w:r>
          </w:p>
        </w:tc>
        <w:tc>
          <w:tcPr>
            <w:tcW w:w="2062" w:type="dxa"/>
            <w:tcBorders>
              <w:top w:val="nil"/>
              <w:left w:val="nil"/>
              <w:right w:val="nil"/>
            </w:tcBorders>
          </w:tcPr>
          <w:p w14:paraId="144A604E" w14:textId="77777777" w:rsidR="00F60375" w:rsidRPr="00143FA5" w:rsidRDefault="00F60375" w:rsidP="00F60375">
            <w:pPr>
              <w:jc w:val="center"/>
              <w:rPr>
                <w:rFonts w:ascii="Garamond" w:hAnsi="Garamond"/>
                <w:sz w:val="20"/>
                <w:szCs w:val="20"/>
                <w:lang w:val="en-GB"/>
              </w:rPr>
            </w:pPr>
            <w:r w:rsidRPr="00143FA5">
              <w:rPr>
                <w:rFonts w:ascii="Garamond" w:hAnsi="Garamond"/>
                <w:sz w:val="20"/>
                <w:szCs w:val="20"/>
                <w:lang w:val="en-GB"/>
              </w:rPr>
              <w:t>21.722</w:t>
            </w:r>
          </w:p>
        </w:tc>
        <w:tc>
          <w:tcPr>
            <w:tcW w:w="2062" w:type="dxa"/>
            <w:tcBorders>
              <w:top w:val="nil"/>
              <w:left w:val="nil"/>
              <w:right w:val="nil"/>
            </w:tcBorders>
          </w:tcPr>
          <w:p w14:paraId="045D3C06" w14:textId="77777777" w:rsidR="00F60375" w:rsidRPr="00143FA5" w:rsidRDefault="00F60375" w:rsidP="00F60375">
            <w:pPr>
              <w:jc w:val="center"/>
              <w:rPr>
                <w:rFonts w:ascii="Garamond" w:hAnsi="Garamond"/>
                <w:sz w:val="20"/>
                <w:szCs w:val="20"/>
                <w:lang w:val="en-GB"/>
              </w:rPr>
            </w:pPr>
            <w:r w:rsidRPr="00143FA5">
              <w:rPr>
                <w:rFonts w:ascii="Garamond" w:hAnsi="Garamond"/>
                <w:sz w:val="20"/>
                <w:szCs w:val="20"/>
                <w:lang w:val="en-GB"/>
              </w:rPr>
              <w:t>954</w:t>
            </w:r>
          </w:p>
        </w:tc>
      </w:tr>
    </w:tbl>
    <w:p w14:paraId="79B4568E" w14:textId="77777777" w:rsidR="006556C5" w:rsidRPr="00143FA5" w:rsidRDefault="006556C5">
      <w:pPr>
        <w:rPr>
          <w:rFonts w:ascii="Garamond" w:hAnsi="Garamond"/>
          <w:sz w:val="24"/>
          <w:szCs w:val="24"/>
          <w:lang w:val="en-GB"/>
        </w:rPr>
      </w:pPr>
    </w:p>
    <w:p w14:paraId="16697994" w14:textId="77777777" w:rsidR="006556C5" w:rsidRPr="00143FA5" w:rsidRDefault="006556C5">
      <w:pPr>
        <w:rPr>
          <w:rFonts w:ascii="Garamond" w:hAnsi="Garamond"/>
          <w:sz w:val="24"/>
          <w:szCs w:val="24"/>
          <w:lang w:val="en-GB"/>
        </w:rPr>
      </w:pPr>
      <w:r w:rsidRPr="00143FA5">
        <w:rPr>
          <w:rFonts w:ascii="Garamond" w:hAnsi="Garamond"/>
          <w:sz w:val="24"/>
          <w:szCs w:val="24"/>
          <w:lang w:val="en-GB"/>
        </w:rPr>
        <w:br w:type="page"/>
      </w:r>
    </w:p>
    <w:p w14:paraId="6769DD22" w14:textId="77777777" w:rsidR="00C512B6" w:rsidRPr="00143FA5" w:rsidRDefault="00C512B6" w:rsidP="00C512B6">
      <w:pPr>
        <w:spacing w:after="0" w:line="360" w:lineRule="auto"/>
        <w:rPr>
          <w:rFonts w:ascii="Garamond" w:hAnsi="Garamond"/>
          <w:sz w:val="24"/>
          <w:szCs w:val="24"/>
          <w:lang w:val="en-GB"/>
        </w:rPr>
      </w:pPr>
    </w:p>
    <w:p w14:paraId="63554E4C" w14:textId="77777777" w:rsidR="009A1DC6" w:rsidRPr="00143FA5" w:rsidRDefault="000225EC" w:rsidP="009A1DC6">
      <w:pPr>
        <w:spacing w:after="0" w:line="360" w:lineRule="auto"/>
        <w:rPr>
          <w:rFonts w:ascii="Garamond" w:hAnsi="Garamond"/>
          <w:sz w:val="24"/>
          <w:szCs w:val="24"/>
          <w:lang w:val="en-GB"/>
        </w:rPr>
      </w:pPr>
      <w:r w:rsidRPr="00143FA5">
        <w:rPr>
          <w:rFonts w:ascii="Garamond" w:hAnsi="Garamond"/>
          <w:sz w:val="24"/>
          <w:szCs w:val="24"/>
          <w:lang w:val="en-GB"/>
        </w:rPr>
        <w:t xml:space="preserve">Table 2. </w:t>
      </w:r>
      <w:r w:rsidR="00ED5F79" w:rsidRPr="00143FA5">
        <w:rPr>
          <w:rFonts w:ascii="Garamond" w:hAnsi="Garamond"/>
          <w:sz w:val="24"/>
          <w:szCs w:val="24"/>
          <w:lang w:val="en-GB"/>
        </w:rPr>
        <w:t xml:space="preserve">Simple </w:t>
      </w:r>
      <w:r w:rsidRPr="00143FA5">
        <w:rPr>
          <w:rFonts w:ascii="Garamond" w:hAnsi="Garamond"/>
          <w:sz w:val="24"/>
          <w:szCs w:val="24"/>
          <w:lang w:val="en-GB"/>
        </w:rPr>
        <w:t>results</w:t>
      </w:r>
    </w:p>
    <w:tbl>
      <w:tblPr>
        <w:tblStyle w:val="Tabel-Gitter"/>
        <w:tblW w:w="0" w:type="auto"/>
        <w:tblLook w:val="04A0" w:firstRow="1" w:lastRow="0" w:firstColumn="1" w:lastColumn="0" w:noHBand="0" w:noVBand="1"/>
      </w:tblPr>
      <w:tblGrid>
        <w:gridCol w:w="1803"/>
        <w:gridCol w:w="1803"/>
        <w:gridCol w:w="1803"/>
        <w:gridCol w:w="1803"/>
        <w:gridCol w:w="1804"/>
      </w:tblGrid>
      <w:tr w:rsidR="00ED5F79" w:rsidRPr="00143FA5" w14:paraId="3490DFCC" w14:textId="77777777" w:rsidTr="008B61AF">
        <w:tc>
          <w:tcPr>
            <w:tcW w:w="1803" w:type="dxa"/>
            <w:tcBorders>
              <w:left w:val="nil"/>
              <w:bottom w:val="nil"/>
              <w:right w:val="nil"/>
            </w:tcBorders>
          </w:tcPr>
          <w:p w14:paraId="5AA9977E" w14:textId="77777777" w:rsidR="00ED5F79" w:rsidRPr="00143FA5" w:rsidRDefault="00ED5F79" w:rsidP="008B61AF">
            <w:pPr>
              <w:rPr>
                <w:rFonts w:ascii="Garamond" w:hAnsi="Garamond"/>
                <w:sz w:val="20"/>
                <w:szCs w:val="20"/>
                <w:lang w:val="en-GB"/>
              </w:rPr>
            </w:pPr>
          </w:p>
        </w:tc>
        <w:tc>
          <w:tcPr>
            <w:tcW w:w="3606" w:type="dxa"/>
            <w:gridSpan w:val="2"/>
            <w:tcBorders>
              <w:left w:val="nil"/>
              <w:bottom w:val="nil"/>
              <w:right w:val="nil"/>
            </w:tcBorders>
          </w:tcPr>
          <w:p w14:paraId="3725AD77" w14:textId="77777777" w:rsidR="00ED5F79" w:rsidRPr="00143FA5" w:rsidRDefault="00ED5F79" w:rsidP="008B61AF">
            <w:pPr>
              <w:jc w:val="center"/>
              <w:rPr>
                <w:rFonts w:ascii="Garamond" w:hAnsi="Garamond"/>
                <w:sz w:val="20"/>
                <w:szCs w:val="20"/>
                <w:lang w:val="en-GB"/>
              </w:rPr>
            </w:pPr>
            <w:r w:rsidRPr="00143FA5">
              <w:rPr>
                <w:rFonts w:ascii="Garamond" w:hAnsi="Garamond"/>
                <w:sz w:val="20"/>
                <w:szCs w:val="20"/>
                <w:lang w:val="en-GB"/>
              </w:rPr>
              <w:t>All countries</w:t>
            </w:r>
          </w:p>
        </w:tc>
        <w:tc>
          <w:tcPr>
            <w:tcW w:w="3607" w:type="dxa"/>
            <w:gridSpan w:val="2"/>
            <w:tcBorders>
              <w:left w:val="nil"/>
              <w:bottom w:val="nil"/>
              <w:right w:val="nil"/>
            </w:tcBorders>
          </w:tcPr>
          <w:p w14:paraId="3B7C8F43" w14:textId="77777777" w:rsidR="00ED5F79" w:rsidRPr="00143FA5" w:rsidRDefault="00ED5F79" w:rsidP="008B61AF">
            <w:pPr>
              <w:jc w:val="center"/>
              <w:rPr>
                <w:rFonts w:ascii="Garamond" w:hAnsi="Garamond"/>
                <w:sz w:val="20"/>
                <w:szCs w:val="20"/>
                <w:lang w:val="en-GB"/>
              </w:rPr>
            </w:pPr>
            <w:r w:rsidRPr="00143FA5">
              <w:rPr>
                <w:rFonts w:ascii="Garamond" w:hAnsi="Garamond"/>
                <w:sz w:val="20"/>
                <w:szCs w:val="20"/>
                <w:lang w:val="en-GB"/>
              </w:rPr>
              <w:t>Democracies only</w:t>
            </w:r>
          </w:p>
        </w:tc>
      </w:tr>
      <w:tr w:rsidR="009A1DC6" w:rsidRPr="00143FA5" w14:paraId="3A05D481" w14:textId="77777777" w:rsidTr="00ED5F79">
        <w:tc>
          <w:tcPr>
            <w:tcW w:w="1803" w:type="dxa"/>
            <w:tcBorders>
              <w:top w:val="nil"/>
              <w:left w:val="nil"/>
              <w:bottom w:val="single" w:sz="4" w:space="0" w:color="auto"/>
              <w:right w:val="nil"/>
            </w:tcBorders>
          </w:tcPr>
          <w:p w14:paraId="34E66283" w14:textId="77777777" w:rsidR="009A1DC6" w:rsidRPr="00143FA5" w:rsidRDefault="009A1DC6" w:rsidP="008B61AF">
            <w:pPr>
              <w:rPr>
                <w:rFonts w:ascii="Garamond" w:hAnsi="Garamond"/>
                <w:sz w:val="20"/>
                <w:szCs w:val="20"/>
                <w:lang w:val="en-GB"/>
              </w:rPr>
            </w:pPr>
          </w:p>
        </w:tc>
        <w:tc>
          <w:tcPr>
            <w:tcW w:w="1803" w:type="dxa"/>
            <w:tcBorders>
              <w:top w:val="nil"/>
              <w:left w:val="nil"/>
              <w:bottom w:val="single" w:sz="4" w:space="0" w:color="auto"/>
              <w:right w:val="nil"/>
            </w:tcBorders>
          </w:tcPr>
          <w:p w14:paraId="055E076C"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1</w:t>
            </w:r>
          </w:p>
        </w:tc>
        <w:tc>
          <w:tcPr>
            <w:tcW w:w="1803" w:type="dxa"/>
            <w:tcBorders>
              <w:top w:val="nil"/>
              <w:left w:val="nil"/>
              <w:bottom w:val="single" w:sz="4" w:space="0" w:color="auto"/>
              <w:right w:val="nil"/>
            </w:tcBorders>
          </w:tcPr>
          <w:p w14:paraId="034F66D2"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2</w:t>
            </w:r>
          </w:p>
        </w:tc>
        <w:tc>
          <w:tcPr>
            <w:tcW w:w="1803" w:type="dxa"/>
            <w:tcBorders>
              <w:top w:val="nil"/>
              <w:left w:val="nil"/>
              <w:bottom w:val="single" w:sz="4" w:space="0" w:color="auto"/>
              <w:right w:val="nil"/>
            </w:tcBorders>
          </w:tcPr>
          <w:p w14:paraId="18283CB1"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3</w:t>
            </w:r>
          </w:p>
        </w:tc>
        <w:tc>
          <w:tcPr>
            <w:tcW w:w="1804" w:type="dxa"/>
            <w:tcBorders>
              <w:top w:val="nil"/>
              <w:left w:val="nil"/>
              <w:bottom w:val="single" w:sz="4" w:space="0" w:color="auto"/>
              <w:right w:val="nil"/>
            </w:tcBorders>
          </w:tcPr>
          <w:p w14:paraId="5AAD00D5"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4</w:t>
            </w:r>
          </w:p>
        </w:tc>
      </w:tr>
      <w:tr w:rsidR="009A1DC6" w:rsidRPr="00143FA5" w14:paraId="01604410" w14:textId="77777777" w:rsidTr="008B61AF">
        <w:tc>
          <w:tcPr>
            <w:tcW w:w="1803" w:type="dxa"/>
            <w:tcBorders>
              <w:left w:val="nil"/>
              <w:bottom w:val="nil"/>
              <w:right w:val="nil"/>
            </w:tcBorders>
          </w:tcPr>
          <w:p w14:paraId="0CB62CA3" w14:textId="77777777" w:rsidR="009A1DC6" w:rsidRPr="00143FA5" w:rsidRDefault="009A1DC6" w:rsidP="008B61AF">
            <w:pPr>
              <w:rPr>
                <w:rFonts w:ascii="Garamond" w:hAnsi="Garamond"/>
                <w:sz w:val="20"/>
                <w:szCs w:val="20"/>
                <w:lang w:val="en-GB"/>
              </w:rPr>
            </w:pPr>
            <w:r w:rsidRPr="00143FA5">
              <w:rPr>
                <w:rFonts w:ascii="Garamond" w:hAnsi="Garamond"/>
                <w:sz w:val="20"/>
                <w:szCs w:val="20"/>
                <w:lang w:val="en-GB"/>
              </w:rPr>
              <w:t>Log GDP</w:t>
            </w:r>
          </w:p>
        </w:tc>
        <w:tc>
          <w:tcPr>
            <w:tcW w:w="1803" w:type="dxa"/>
            <w:tcBorders>
              <w:left w:val="nil"/>
              <w:bottom w:val="nil"/>
              <w:right w:val="nil"/>
            </w:tcBorders>
          </w:tcPr>
          <w:p w14:paraId="43DB1F8A" w14:textId="77777777" w:rsidR="00811ABA" w:rsidRPr="00143FA5" w:rsidRDefault="00811ABA" w:rsidP="00811ABA">
            <w:pPr>
              <w:jc w:val="center"/>
              <w:rPr>
                <w:rFonts w:ascii="Garamond" w:hAnsi="Garamond"/>
                <w:sz w:val="20"/>
                <w:szCs w:val="20"/>
                <w:lang w:val="en-GB"/>
              </w:rPr>
            </w:pPr>
            <w:r w:rsidRPr="00143FA5">
              <w:rPr>
                <w:rFonts w:ascii="Garamond" w:hAnsi="Garamond"/>
                <w:sz w:val="20"/>
                <w:szCs w:val="20"/>
                <w:lang w:val="en-GB"/>
              </w:rPr>
              <w:t>1.748**</w:t>
            </w:r>
          </w:p>
          <w:p w14:paraId="4855BF0F" w14:textId="77777777" w:rsidR="009A1DC6" w:rsidRPr="00143FA5" w:rsidRDefault="00811ABA" w:rsidP="00811ABA">
            <w:pPr>
              <w:jc w:val="center"/>
              <w:rPr>
                <w:rFonts w:ascii="Garamond" w:hAnsi="Garamond"/>
                <w:sz w:val="20"/>
                <w:szCs w:val="20"/>
                <w:lang w:val="en-GB"/>
              </w:rPr>
            </w:pPr>
            <w:r w:rsidRPr="00143FA5">
              <w:rPr>
                <w:rFonts w:ascii="Garamond" w:hAnsi="Garamond"/>
                <w:sz w:val="20"/>
                <w:szCs w:val="20"/>
                <w:lang w:val="en-GB"/>
              </w:rPr>
              <w:t>(.813)</w:t>
            </w:r>
          </w:p>
        </w:tc>
        <w:tc>
          <w:tcPr>
            <w:tcW w:w="1803" w:type="dxa"/>
            <w:tcBorders>
              <w:left w:val="nil"/>
              <w:bottom w:val="nil"/>
              <w:right w:val="nil"/>
            </w:tcBorders>
          </w:tcPr>
          <w:p w14:paraId="1C8F78B2" w14:textId="77777777" w:rsidR="0037431B" w:rsidRPr="00143FA5" w:rsidRDefault="0037431B" w:rsidP="0037431B">
            <w:pPr>
              <w:jc w:val="center"/>
              <w:rPr>
                <w:rFonts w:ascii="Garamond" w:hAnsi="Garamond"/>
                <w:sz w:val="20"/>
                <w:szCs w:val="20"/>
                <w:lang w:val="en-GB"/>
              </w:rPr>
            </w:pPr>
            <w:r w:rsidRPr="00143FA5">
              <w:rPr>
                <w:rFonts w:ascii="Garamond" w:hAnsi="Garamond"/>
                <w:sz w:val="20"/>
                <w:szCs w:val="20"/>
                <w:lang w:val="en-GB"/>
              </w:rPr>
              <w:t>1.877**</w:t>
            </w:r>
          </w:p>
          <w:p w14:paraId="4715FAC3" w14:textId="77777777" w:rsidR="009A1DC6" w:rsidRPr="00143FA5" w:rsidRDefault="0037431B" w:rsidP="0037431B">
            <w:pPr>
              <w:jc w:val="center"/>
              <w:rPr>
                <w:rFonts w:ascii="Garamond" w:hAnsi="Garamond"/>
                <w:sz w:val="20"/>
                <w:szCs w:val="20"/>
                <w:lang w:val="en-GB"/>
              </w:rPr>
            </w:pPr>
            <w:r w:rsidRPr="00143FA5">
              <w:rPr>
                <w:rFonts w:ascii="Garamond" w:hAnsi="Garamond"/>
                <w:sz w:val="20"/>
                <w:szCs w:val="20"/>
                <w:lang w:val="en-GB"/>
              </w:rPr>
              <w:t>(.864)</w:t>
            </w:r>
          </w:p>
        </w:tc>
        <w:tc>
          <w:tcPr>
            <w:tcW w:w="1803" w:type="dxa"/>
            <w:tcBorders>
              <w:left w:val="nil"/>
              <w:bottom w:val="nil"/>
              <w:right w:val="nil"/>
            </w:tcBorders>
          </w:tcPr>
          <w:p w14:paraId="3141EA3A" w14:textId="77777777" w:rsidR="002E7E1A" w:rsidRPr="00143FA5" w:rsidRDefault="002E7E1A" w:rsidP="008B61AF">
            <w:pPr>
              <w:jc w:val="center"/>
              <w:rPr>
                <w:rFonts w:ascii="Garamond" w:hAnsi="Garamond"/>
                <w:sz w:val="20"/>
                <w:szCs w:val="20"/>
                <w:lang w:val="en-GB"/>
              </w:rPr>
            </w:pPr>
            <w:r w:rsidRPr="00143FA5">
              <w:rPr>
                <w:rFonts w:ascii="Garamond" w:hAnsi="Garamond"/>
                <w:sz w:val="20"/>
                <w:szCs w:val="20"/>
                <w:lang w:val="en-GB"/>
              </w:rPr>
              <w:t>3.839***</w:t>
            </w:r>
          </w:p>
          <w:p w14:paraId="48C36F50" w14:textId="77777777" w:rsidR="009A1DC6" w:rsidRPr="00143FA5" w:rsidRDefault="002E7E1A" w:rsidP="002E7E1A">
            <w:pPr>
              <w:jc w:val="center"/>
              <w:rPr>
                <w:rFonts w:ascii="Garamond" w:hAnsi="Garamond"/>
                <w:sz w:val="20"/>
                <w:szCs w:val="20"/>
                <w:lang w:val="en-GB"/>
              </w:rPr>
            </w:pPr>
            <w:r w:rsidRPr="00143FA5">
              <w:rPr>
                <w:rFonts w:ascii="Garamond" w:hAnsi="Garamond"/>
                <w:sz w:val="20"/>
                <w:szCs w:val="20"/>
                <w:lang w:val="en-GB"/>
              </w:rPr>
              <w:t>(.839)</w:t>
            </w:r>
          </w:p>
        </w:tc>
        <w:tc>
          <w:tcPr>
            <w:tcW w:w="1804" w:type="dxa"/>
            <w:tcBorders>
              <w:left w:val="nil"/>
              <w:bottom w:val="nil"/>
              <w:right w:val="nil"/>
            </w:tcBorders>
          </w:tcPr>
          <w:p w14:paraId="0C922B67" w14:textId="77777777" w:rsidR="006C4170" w:rsidRPr="00143FA5" w:rsidRDefault="006C4170" w:rsidP="006C4170">
            <w:pPr>
              <w:jc w:val="center"/>
              <w:rPr>
                <w:rFonts w:ascii="Garamond" w:hAnsi="Garamond"/>
                <w:sz w:val="20"/>
                <w:szCs w:val="20"/>
                <w:lang w:val="en-GB"/>
              </w:rPr>
            </w:pPr>
            <w:r w:rsidRPr="00143FA5">
              <w:rPr>
                <w:rFonts w:ascii="Garamond" w:hAnsi="Garamond"/>
                <w:sz w:val="20"/>
                <w:szCs w:val="20"/>
                <w:lang w:val="en-GB"/>
              </w:rPr>
              <w:t>4.027***</w:t>
            </w:r>
          </w:p>
          <w:p w14:paraId="5E97D200" w14:textId="77777777" w:rsidR="009A1DC6" w:rsidRPr="00143FA5" w:rsidRDefault="006C4170" w:rsidP="006C4170">
            <w:pPr>
              <w:jc w:val="center"/>
              <w:rPr>
                <w:rFonts w:ascii="Garamond" w:hAnsi="Garamond"/>
                <w:sz w:val="20"/>
                <w:szCs w:val="20"/>
                <w:lang w:val="en-GB"/>
              </w:rPr>
            </w:pPr>
            <w:r w:rsidRPr="00143FA5">
              <w:rPr>
                <w:rFonts w:ascii="Garamond" w:hAnsi="Garamond"/>
                <w:sz w:val="20"/>
                <w:szCs w:val="20"/>
                <w:lang w:val="en-GB"/>
              </w:rPr>
              <w:t>(.845)</w:t>
            </w:r>
          </w:p>
        </w:tc>
      </w:tr>
      <w:tr w:rsidR="009A1DC6" w:rsidRPr="00143FA5" w14:paraId="5C5CECE5" w14:textId="77777777" w:rsidTr="008B61AF">
        <w:tc>
          <w:tcPr>
            <w:tcW w:w="1803" w:type="dxa"/>
            <w:tcBorders>
              <w:top w:val="nil"/>
              <w:left w:val="nil"/>
              <w:bottom w:val="nil"/>
              <w:right w:val="nil"/>
            </w:tcBorders>
          </w:tcPr>
          <w:p w14:paraId="651FC92A" w14:textId="77777777" w:rsidR="009A1DC6" w:rsidRPr="00143FA5" w:rsidRDefault="009A1DC6" w:rsidP="008B61AF">
            <w:pPr>
              <w:rPr>
                <w:rFonts w:ascii="Garamond" w:hAnsi="Garamond"/>
                <w:sz w:val="20"/>
                <w:szCs w:val="20"/>
                <w:lang w:val="en-GB"/>
              </w:rPr>
            </w:pPr>
            <w:r w:rsidRPr="00143FA5">
              <w:rPr>
                <w:rFonts w:ascii="Garamond" w:hAnsi="Garamond"/>
                <w:sz w:val="20"/>
                <w:szCs w:val="20"/>
                <w:lang w:val="en-GB"/>
              </w:rPr>
              <w:t>Log GDP squared</w:t>
            </w:r>
          </w:p>
        </w:tc>
        <w:tc>
          <w:tcPr>
            <w:tcW w:w="1803" w:type="dxa"/>
            <w:tcBorders>
              <w:top w:val="nil"/>
              <w:left w:val="nil"/>
              <w:bottom w:val="nil"/>
              <w:right w:val="nil"/>
            </w:tcBorders>
          </w:tcPr>
          <w:p w14:paraId="0F7548AC" w14:textId="77777777" w:rsidR="00811ABA" w:rsidRPr="00143FA5" w:rsidRDefault="00811ABA" w:rsidP="00811ABA">
            <w:pPr>
              <w:jc w:val="center"/>
              <w:rPr>
                <w:rFonts w:ascii="Garamond" w:hAnsi="Garamond"/>
                <w:sz w:val="20"/>
                <w:szCs w:val="20"/>
                <w:lang w:val="en-GB"/>
              </w:rPr>
            </w:pPr>
            <w:r w:rsidRPr="00143FA5">
              <w:rPr>
                <w:rFonts w:ascii="Garamond" w:hAnsi="Garamond"/>
                <w:sz w:val="20"/>
                <w:szCs w:val="20"/>
                <w:lang w:val="en-GB"/>
              </w:rPr>
              <w:t>-.056</w:t>
            </w:r>
          </w:p>
          <w:p w14:paraId="2171A975" w14:textId="77777777" w:rsidR="009A1DC6" w:rsidRPr="00143FA5" w:rsidRDefault="00811ABA" w:rsidP="00811ABA">
            <w:pPr>
              <w:jc w:val="center"/>
              <w:rPr>
                <w:rFonts w:ascii="Garamond" w:hAnsi="Garamond"/>
                <w:sz w:val="20"/>
                <w:szCs w:val="20"/>
                <w:lang w:val="en-GB"/>
              </w:rPr>
            </w:pPr>
            <w:r w:rsidRPr="00143FA5">
              <w:rPr>
                <w:rFonts w:ascii="Garamond" w:hAnsi="Garamond"/>
                <w:sz w:val="20"/>
                <w:szCs w:val="20"/>
                <w:lang w:val="en-GB"/>
              </w:rPr>
              <w:t>(.046)</w:t>
            </w:r>
          </w:p>
        </w:tc>
        <w:tc>
          <w:tcPr>
            <w:tcW w:w="1803" w:type="dxa"/>
            <w:tcBorders>
              <w:top w:val="nil"/>
              <w:left w:val="nil"/>
              <w:bottom w:val="nil"/>
              <w:right w:val="nil"/>
            </w:tcBorders>
          </w:tcPr>
          <w:p w14:paraId="207E9F1C" w14:textId="77777777" w:rsidR="0037431B" w:rsidRPr="00143FA5" w:rsidRDefault="0037431B" w:rsidP="0037431B">
            <w:pPr>
              <w:jc w:val="center"/>
              <w:rPr>
                <w:rFonts w:ascii="Garamond" w:hAnsi="Garamond"/>
                <w:sz w:val="20"/>
                <w:szCs w:val="20"/>
                <w:lang w:val="en-GB"/>
              </w:rPr>
            </w:pPr>
            <w:r w:rsidRPr="00143FA5">
              <w:rPr>
                <w:rFonts w:ascii="Garamond" w:hAnsi="Garamond"/>
                <w:sz w:val="20"/>
                <w:szCs w:val="20"/>
                <w:lang w:val="en-GB"/>
              </w:rPr>
              <w:t>-.064</w:t>
            </w:r>
          </w:p>
          <w:p w14:paraId="34AAB217" w14:textId="77777777" w:rsidR="009A1DC6" w:rsidRPr="00143FA5" w:rsidRDefault="0037431B" w:rsidP="0037431B">
            <w:pPr>
              <w:jc w:val="center"/>
              <w:rPr>
                <w:rFonts w:ascii="Garamond" w:hAnsi="Garamond"/>
                <w:sz w:val="20"/>
                <w:szCs w:val="20"/>
                <w:lang w:val="en-GB"/>
              </w:rPr>
            </w:pPr>
            <w:r w:rsidRPr="00143FA5">
              <w:rPr>
                <w:rFonts w:ascii="Garamond" w:hAnsi="Garamond"/>
                <w:sz w:val="20"/>
                <w:szCs w:val="20"/>
                <w:lang w:val="en-GB"/>
              </w:rPr>
              <w:t>(.049)</w:t>
            </w:r>
          </w:p>
        </w:tc>
        <w:tc>
          <w:tcPr>
            <w:tcW w:w="1803" w:type="dxa"/>
            <w:tcBorders>
              <w:top w:val="nil"/>
              <w:left w:val="nil"/>
              <w:bottom w:val="nil"/>
              <w:right w:val="nil"/>
            </w:tcBorders>
          </w:tcPr>
          <w:p w14:paraId="137EE9AF" w14:textId="77777777" w:rsidR="002E7E1A" w:rsidRPr="00143FA5" w:rsidRDefault="002E7E1A" w:rsidP="008B61AF">
            <w:pPr>
              <w:jc w:val="center"/>
              <w:rPr>
                <w:rFonts w:ascii="Garamond" w:hAnsi="Garamond"/>
                <w:sz w:val="20"/>
                <w:szCs w:val="20"/>
                <w:lang w:val="en-GB"/>
              </w:rPr>
            </w:pPr>
            <w:r w:rsidRPr="00143FA5">
              <w:rPr>
                <w:rFonts w:ascii="Garamond" w:hAnsi="Garamond"/>
                <w:sz w:val="20"/>
                <w:szCs w:val="20"/>
                <w:lang w:val="en-GB"/>
              </w:rPr>
              <w:t>-.166***</w:t>
            </w:r>
          </w:p>
          <w:p w14:paraId="06D7A370" w14:textId="77777777" w:rsidR="009A1DC6" w:rsidRPr="00143FA5" w:rsidRDefault="002E7E1A" w:rsidP="002E7E1A">
            <w:pPr>
              <w:jc w:val="center"/>
              <w:rPr>
                <w:rFonts w:ascii="Garamond" w:hAnsi="Garamond"/>
                <w:sz w:val="20"/>
                <w:szCs w:val="20"/>
                <w:lang w:val="en-GB"/>
              </w:rPr>
            </w:pPr>
            <w:r w:rsidRPr="00143FA5">
              <w:rPr>
                <w:rFonts w:ascii="Garamond" w:hAnsi="Garamond"/>
                <w:sz w:val="20"/>
                <w:szCs w:val="20"/>
                <w:lang w:val="en-GB"/>
              </w:rPr>
              <w:t>(.044)</w:t>
            </w:r>
          </w:p>
        </w:tc>
        <w:tc>
          <w:tcPr>
            <w:tcW w:w="1804" w:type="dxa"/>
            <w:tcBorders>
              <w:top w:val="nil"/>
              <w:left w:val="nil"/>
              <w:bottom w:val="nil"/>
              <w:right w:val="nil"/>
            </w:tcBorders>
          </w:tcPr>
          <w:p w14:paraId="19A5B065" w14:textId="77777777" w:rsidR="006C4170" w:rsidRPr="00143FA5" w:rsidRDefault="006C4170" w:rsidP="006C4170">
            <w:pPr>
              <w:jc w:val="center"/>
              <w:rPr>
                <w:rFonts w:ascii="Garamond" w:hAnsi="Garamond"/>
                <w:sz w:val="20"/>
                <w:szCs w:val="20"/>
                <w:lang w:val="en-GB"/>
              </w:rPr>
            </w:pPr>
            <w:r w:rsidRPr="00143FA5">
              <w:rPr>
                <w:rFonts w:ascii="Garamond" w:hAnsi="Garamond"/>
                <w:sz w:val="20"/>
                <w:szCs w:val="20"/>
                <w:lang w:val="en-GB"/>
              </w:rPr>
              <w:t>-.177***</w:t>
            </w:r>
          </w:p>
          <w:p w14:paraId="046CC8B8" w14:textId="77777777" w:rsidR="009A1DC6" w:rsidRPr="00143FA5" w:rsidRDefault="006C4170" w:rsidP="006C4170">
            <w:pPr>
              <w:jc w:val="center"/>
              <w:rPr>
                <w:rFonts w:ascii="Garamond" w:hAnsi="Garamond"/>
                <w:sz w:val="20"/>
                <w:szCs w:val="20"/>
                <w:lang w:val="en-GB"/>
              </w:rPr>
            </w:pPr>
            <w:r w:rsidRPr="00143FA5">
              <w:rPr>
                <w:rFonts w:ascii="Garamond" w:hAnsi="Garamond"/>
                <w:sz w:val="20"/>
                <w:szCs w:val="20"/>
                <w:lang w:val="en-GB"/>
              </w:rPr>
              <w:t>(.044)</w:t>
            </w:r>
          </w:p>
        </w:tc>
      </w:tr>
      <w:tr w:rsidR="009A1DC6" w:rsidRPr="00143FA5" w14:paraId="40F89F46" w14:textId="77777777" w:rsidTr="008B61AF">
        <w:tc>
          <w:tcPr>
            <w:tcW w:w="1803" w:type="dxa"/>
            <w:tcBorders>
              <w:top w:val="nil"/>
              <w:left w:val="nil"/>
              <w:bottom w:val="nil"/>
              <w:right w:val="nil"/>
            </w:tcBorders>
          </w:tcPr>
          <w:p w14:paraId="73F8F3EA" w14:textId="77777777" w:rsidR="009A1DC6" w:rsidRPr="00143FA5" w:rsidRDefault="009A1DC6" w:rsidP="008B61AF">
            <w:pPr>
              <w:rPr>
                <w:rFonts w:ascii="Garamond" w:hAnsi="Garamond"/>
                <w:sz w:val="20"/>
                <w:szCs w:val="20"/>
                <w:lang w:val="en-GB"/>
              </w:rPr>
            </w:pPr>
            <w:r w:rsidRPr="00143FA5">
              <w:rPr>
                <w:rFonts w:ascii="Garamond" w:hAnsi="Garamond"/>
                <w:sz w:val="20"/>
                <w:szCs w:val="20"/>
                <w:lang w:val="en-GB"/>
              </w:rPr>
              <w:t>Log population</w:t>
            </w:r>
          </w:p>
        </w:tc>
        <w:tc>
          <w:tcPr>
            <w:tcW w:w="1803" w:type="dxa"/>
            <w:tcBorders>
              <w:top w:val="nil"/>
              <w:left w:val="nil"/>
              <w:bottom w:val="nil"/>
              <w:right w:val="nil"/>
            </w:tcBorders>
          </w:tcPr>
          <w:p w14:paraId="30B25956" w14:textId="77777777" w:rsidR="00811ABA" w:rsidRPr="00143FA5" w:rsidRDefault="00811ABA" w:rsidP="00811ABA">
            <w:pPr>
              <w:jc w:val="center"/>
              <w:rPr>
                <w:rFonts w:ascii="Garamond" w:hAnsi="Garamond"/>
                <w:sz w:val="20"/>
                <w:szCs w:val="20"/>
                <w:lang w:val="en-GB"/>
              </w:rPr>
            </w:pPr>
            <w:r w:rsidRPr="00143FA5">
              <w:rPr>
                <w:rFonts w:ascii="Garamond" w:hAnsi="Garamond"/>
                <w:sz w:val="20"/>
                <w:szCs w:val="20"/>
                <w:lang w:val="en-GB"/>
              </w:rPr>
              <w:t>.411**</w:t>
            </w:r>
          </w:p>
          <w:p w14:paraId="4519FF80" w14:textId="77777777" w:rsidR="009A1DC6" w:rsidRPr="00143FA5" w:rsidRDefault="00811ABA" w:rsidP="00811ABA">
            <w:pPr>
              <w:jc w:val="center"/>
              <w:rPr>
                <w:rFonts w:ascii="Garamond" w:hAnsi="Garamond"/>
                <w:sz w:val="20"/>
                <w:szCs w:val="20"/>
                <w:lang w:val="en-GB"/>
              </w:rPr>
            </w:pPr>
            <w:r w:rsidRPr="00143FA5">
              <w:rPr>
                <w:rFonts w:ascii="Garamond" w:hAnsi="Garamond"/>
                <w:sz w:val="20"/>
                <w:szCs w:val="20"/>
                <w:lang w:val="en-GB"/>
              </w:rPr>
              <w:t>(.172)</w:t>
            </w:r>
          </w:p>
        </w:tc>
        <w:tc>
          <w:tcPr>
            <w:tcW w:w="1803" w:type="dxa"/>
            <w:tcBorders>
              <w:top w:val="nil"/>
              <w:left w:val="nil"/>
              <w:bottom w:val="nil"/>
              <w:right w:val="nil"/>
            </w:tcBorders>
          </w:tcPr>
          <w:p w14:paraId="116BA160" w14:textId="77777777" w:rsidR="0037431B" w:rsidRPr="00143FA5" w:rsidRDefault="0037431B" w:rsidP="0037431B">
            <w:pPr>
              <w:jc w:val="center"/>
              <w:rPr>
                <w:rFonts w:ascii="Garamond" w:hAnsi="Garamond"/>
                <w:sz w:val="20"/>
                <w:szCs w:val="20"/>
                <w:lang w:val="en-GB"/>
              </w:rPr>
            </w:pPr>
            <w:r w:rsidRPr="00143FA5">
              <w:rPr>
                <w:rFonts w:ascii="Garamond" w:hAnsi="Garamond"/>
                <w:sz w:val="20"/>
                <w:szCs w:val="20"/>
                <w:lang w:val="en-GB"/>
              </w:rPr>
              <w:t>.467**</w:t>
            </w:r>
          </w:p>
          <w:p w14:paraId="691AAB7A" w14:textId="77777777" w:rsidR="009A1DC6" w:rsidRPr="00143FA5" w:rsidRDefault="0037431B" w:rsidP="0037431B">
            <w:pPr>
              <w:jc w:val="center"/>
              <w:rPr>
                <w:rFonts w:ascii="Garamond" w:hAnsi="Garamond"/>
                <w:sz w:val="20"/>
                <w:szCs w:val="20"/>
                <w:lang w:val="en-GB"/>
              </w:rPr>
            </w:pPr>
            <w:r w:rsidRPr="00143FA5">
              <w:rPr>
                <w:rFonts w:ascii="Garamond" w:hAnsi="Garamond"/>
                <w:sz w:val="20"/>
                <w:szCs w:val="20"/>
                <w:lang w:val="en-GB"/>
              </w:rPr>
              <w:t>(.183)</w:t>
            </w:r>
          </w:p>
        </w:tc>
        <w:tc>
          <w:tcPr>
            <w:tcW w:w="1803" w:type="dxa"/>
            <w:tcBorders>
              <w:top w:val="nil"/>
              <w:left w:val="nil"/>
              <w:bottom w:val="nil"/>
              <w:right w:val="nil"/>
            </w:tcBorders>
          </w:tcPr>
          <w:p w14:paraId="3F314BB9" w14:textId="77777777" w:rsidR="002E7E1A" w:rsidRPr="00143FA5" w:rsidRDefault="002E7E1A" w:rsidP="002E7E1A">
            <w:pPr>
              <w:jc w:val="center"/>
              <w:rPr>
                <w:rFonts w:ascii="Garamond" w:hAnsi="Garamond"/>
                <w:sz w:val="20"/>
                <w:szCs w:val="20"/>
                <w:lang w:val="en-GB"/>
              </w:rPr>
            </w:pPr>
            <w:r w:rsidRPr="00143FA5">
              <w:rPr>
                <w:rFonts w:ascii="Garamond" w:hAnsi="Garamond"/>
                <w:sz w:val="20"/>
                <w:szCs w:val="20"/>
                <w:lang w:val="en-GB"/>
              </w:rPr>
              <w:t>.308</w:t>
            </w:r>
          </w:p>
          <w:p w14:paraId="6132E154" w14:textId="77777777" w:rsidR="009A1DC6" w:rsidRPr="00143FA5" w:rsidRDefault="002E7E1A" w:rsidP="002E7E1A">
            <w:pPr>
              <w:jc w:val="center"/>
              <w:rPr>
                <w:rFonts w:ascii="Garamond" w:hAnsi="Garamond"/>
                <w:sz w:val="20"/>
                <w:szCs w:val="20"/>
                <w:lang w:val="en-GB"/>
              </w:rPr>
            </w:pPr>
            <w:r w:rsidRPr="00143FA5">
              <w:rPr>
                <w:rFonts w:ascii="Garamond" w:hAnsi="Garamond"/>
                <w:sz w:val="20"/>
                <w:szCs w:val="20"/>
                <w:lang w:val="en-GB"/>
              </w:rPr>
              <w:t>(.235)</w:t>
            </w:r>
          </w:p>
        </w:tc>
        <w:tc>
          <w:tcPr>
            <w:tcW w:w="1804" w:type="dxa"/>
            <w:tcBorders>
              <w:top w:val="nil"/>
              <w:left w:val="nil"/>
              <w:bottom w:val="nil"/>
              <w:right w:val="nil"/>
            </w:tcBorders>
          </w:tcPr>
          <w:p w14:paraId="77FB4DA5" w14:textId="77777777" w:rsidR="006C4170" w:rsidRPr="00143FA5" w:rsidRDefault="006C4170" w:rsidP="006C4170">
            <w:pPr>
              <w:jc w:val="center"/>
              <w:rPr>
                <w:rFonts w:ascii="Garamond" w:hAnsi="Garamond"/>
                <w:sz w:val="20"/>
                <w:szCs w:val="20"/>
                <w:lang w:val="en-GB"/>
              </w:rPr>
            </w:pPr>
            <w:r w:rsidRPr="00143FA5">
              <w:rPr>
                <w:rFonts w:ascii="Garamond" w:hAnsi="Garamond"/>
                <w:sz w:val="20"/>
                <w:szCs w:val="20"/>
                <w:lang w:val="en-GB"/>
              </w:rPr>
              <w:t>.308</w:t>
            </w:r>
          </w:p>
          <w:p w14:paraId="7EDEB5FD" w14:textId="77777777" w:rsidR="009A1DC6" w:rsidRPr="00143FA5" w:rsidRDefault="006C4170" w:rsidP="006C4170">
            <w:pPr>
              <w:jc w:val="center"/>
              <w:rPr>
                <w:rFonts w:ascii="Garamond" w:hAnsi="Garamond"/>
                <w:sz w:val="20"/>
                <w:szCs w:val="20"/>
                <w:lang w:val="en-GB"/>
              </w:rPr>
            </w:pPr>
            <w:r w:rsidRPr="00143FA5">
              <w:rPr>
                <w:rFonts w:ascii="Garamond" w:hAnsi="Garamond"/>
                <w:sz w:val="20"/>
                <w:szCs w:val="20"/>
                <w:lang w:val="en-GB"/>
              </w:rPr>
              <w:t>(.245)</w:t>
            </w:r>
          </w:p>
        </w:tc>
      </w:tr>
      <w:tr w:rsidR="009A1DC6" w:rsidRPr="00143FA5" w14:paraId="5370DE3C" w14:textId="77777777" w:rsidTr="008B61AF">
        <w:tc>
          <w:tcPr>
            <w:tcW w:w="1803" w:type="dxa"/>
            <w:tcBorders>
              <w:top w:val="nil"/>
              <w:left w:val="nil"/>
              <w:bottom w:val="nil"/>
              <w:right w:val="nil"/>
            </w:tcBorders>
          </w:tcPr>
          <w:p w14:paraId="1D031DB8" w14:textId="77777777" w:rsidR="009A1DC6" w:rsidRPr="00143FA5" w:rsidRDefault="009A1DC6" w:rsidP="008B61AF">
            <w:pPr>
              <w:rPr>
                <w:rFonts w:ascii="Garamond" w:hAnsi="Garamond"/>
                <w:sz w:val="20"/>
                <w:szCs w:val="20"/>
                <w:lang w:val="en-GB"/>
              </w:rPr>
            </w:pPr>
            <w:r w:rsidRPr="00143FA5">
              <w:rPr>
                <w:rFonts w:ascii="Garamond" w:hAnsi="Garamond"/>
                <w:sz w:val="20"/>
                <w:szCs w:val="20"/>
                <w:lang w:val="en-GB"/>
              </w:rPr>
              <w:t>Trade volume</w:t>
            </w:r>
          </w:p>
        </w:tc>
        <w:tc>
          <w:tcPr>
            <w:tcW w:w="1803" w:type="dxa"/>
            <w:tcBorders>
              <w:top w:val="nil"/>
              <w:left w:val="nil"/>
              <w:bottom w:val="nil"/>
              <w:right w:val="nil"/>
            </w:tcBorders>
          </w:tcPr>
          <w:p w14:paraId="1B97D4CB" w14:textId="77777777" w:rsidR="00811ABA" w:rsidRPr="00143FA5" w:rsidRDefault="00811ABA" w:rsidP="008B61AF">
            <w:pPr>
              <w:jc w:val="center"/>
              <w:rPr>
                <w:rFonts w:ascii="Garamond" w:hAnsi="Garamond"/>
                <w:sz w:val="20"/>
                <w:szCs w:val="20"/>
                <w:lang w:val="en-GB"/>
              </w:rPr>
            </w:pPr>
            <w:r w:rsidRPr="00143FA5">
              <w:rPr>
                <w:rFonts w:ascii="Garamond" w:hAnsi="Garamond"/>
                <w:sz w:val="20"/>
                <w:szCs w:val="20"/>
                <w:lang w:val="en-GB"/>
              </w:rPr>
              <w:t>-.018</w:t>
            </w:r>
          </w:p>
          <w:p w14:paraId="2ACB2506" w14:textId="77777777" w:rsidR="009A1DC6" w:rsidRPr="00143FA5" w:rsidRDefault="00811ABA" w:rsidP="00811ABA">
            <w:pPr>
              <w:jc w:val="center"/>
              <w:rPr>
                <w:rFonts w:ascii="Garamond" w:hAnsi="Garamond"/>
                <w:sz w:val="20"/>
                <w:szCs w:val="20"/>
                <w:lang w:val="en-GB"/>
              </w:rPr>
            </w:pPr>
            <w:r w:rsidRPr="00143FA5">
              <w:rPr>
                <w:rFonts w:ascii="Garamond" w:hAnsi="Garamond"/>
                <w:sz w:val="20"/>
                <w:szCs w:val="20"/>
                <w:lang w:val="en-GB"/>
              </w:rPr>
              <w:t>(.058)</w:t>
            </w:r>
          </w:p>
        </w:tc>
        <w:tc>
          <w:tcPr>
            <w:tcW w:w="1803" w:type="dxa"/>
            <w:tcBorders>
              <w:top w:val="nil"/>
              <w:left w:val="nil"/>
              <w:bottom w:val="nil"/>
              <w:right w:val="nil"/>
            </w:tcBorders>
          </w:tcPr>
          <w:p w14:paraId="4E581046" w14:textId="77777777" w:rsidR="009A1DC6" w:rsidRPr="00143FA5" w:rsidRDefault="0037431B" w:rsidP="008B61AF">
            <w:pPr>
              <w:jc w:val="center"/>
              <w:rPr>
                <w:rFonts w:ascii="Garamond" w:hAnsi="Garamond"/>
                <w:sz w:val="20"/>
                <w:szCs w:val="20"/>
                <w:lang w:val="en-GB"/>
              </w:rPr>
            </w:pPr>
            <w:r w:rsidRPr="00143FA5">
              <w:rPr>
                <w:rFonts w:ascii="Garamond" w:hAnsi="Garamond"/>
                <w:sz w:val="20"/>
                <w:szCs w:val="20"/>
                <w:lang w:val="en-GB"/>
              </w:rPr>
              <w:t>.014</w:t>
            </w:r>
          </w:p>
          <w:p w14:paraId="23753701" w14:textId="77777777" w:rsidR="0037431B" w:rsidRPr="00143FA5" w:rsidRDefault="0037431B" w:rsidP="008B61AF">
            <w:pPr>
              <w:jc w:val="center"/>
              <w:rPr>
                <w:rFonts w:ascii="Garamond" w:hAnsi="Garamond"/>
                <w:sz w:val="20"/>
                <w:szCs w:val="20"/>
                <w:lang w:val="en-GB"/>
              </w:rPr>
            </w:pPr>
            <w:r w:rsidRPr="00143FA5">
              <w:rPr>
                <w:rFonts w:ascii="Garamond" w:hAnsi="Garamond"/>
                <w:sz w:val="20"/>
                <w:szCs w:val="20"/>
                <w:lang w:val="en-GB"/>
              </w:rPr>
              <w:t>(.054)</w:t>
            </w:r>
          </w:p>
        </w:tc>
        <w:tc>
          <w:tcPr>
            <w:tcW w:w="1803" w:type="dxa"/>
            <w:tcBorders>
              <w:top w:val="nil"/>
              <w:left w:val="nil"/>
              <w:bottom w:val="nil"/>
              <w:right w:val="nil"/>
            </w:tcBorders>
          </w:tcPr>
          <w:p w14:paraId="62CBF894" w14:textId="77777777" w:rsidR="002E7E1A" w:rsidRPr="00143FA5" w:rsidRDefault="002E7E1A" w:rsidP="002E7E1A">
            <w:pPr>
              <w:jc w:val="center"/>
              <w:rPr>
                <w:rFonts w:ascii="Garamond" w:hAnsi="Garamond"/>
                <w:sz w:val="20"/>
                <w:szCs w:val="20"/>
                <w:lang w:val="en-GB"/>
              </w:rPr>
            </w:pPr>
            <w:r w:rsidRPr="00143FA5">
              <w:rPr>
                <w:rFonts w:ascii="Garamond" w:hAnsi="Garamond"/>
                <w:sz w:val="20"/>
                <w:szCs w:val="20"/>
                <w:lang w:val="en-GB"/>
              </w:rPr>
              <w:t>.009</w:t>
            </w:r>
          </w:p>
          <w:p w14:paraId="460C3017" w14:textId="77777777" w:rsidR="009A1DC6" w:rsidRPr="00143FA5" w:rsidRDefault="002E7E1A" w:rsidP="002E7E1A">
            <w:pPr>
              <w:jc w:val="center"/>
              <w:rPr>
                <w:rFonts w:ascii="Garamond" w:hAnsi="Garamond"/>
                <w:sz w:val="20"/>
                <w:szCs w:val="20"/>
                <w:lang w:val="en-GB"/>
              </w:rPr>
            </w:pPr>
            <w:r w:rsidRPr="00143FA5">
              <w:rPr>
                <w:rFonts w:ascii="Garamond" w:hAnsi="Garamond"/>
                <w:sz w:val="20"/>
                <w:szCs w:val="20"/>
                <w:lang w:val="en-GB"/>
              </w:rPr>
              <w:t>(.123)</w:t>
            </w:r>
          </w:p>
        </w:tc>
        <w:tc>
          <w:tcPr>
            <w:tcW w:w="1804" w:type="dxa"/>
            <w:tcBorders>
              <w:top w:val="nil"/>
              <w:left w:val="nil"/>
              <w:bottom w:val="nil"/>
              <w:right w:val="nil"/>
            </w:tcBorders>
          </w:tcPr>
          <w:p w14:paraId="5C9DB287" w14:textId="77777777" w:rsidR="006C4170" w:rsidRPr="00143FA5" w:rsidRDefault="006C4170" w:rsidP="006C4170">
            <w:pPr>
              <w:jc w:val="center"/>
              <w:rPr>
                <w:rFonts w:ascii="Garamond" w:hAnsi="Garamond"/>
                <w:sz w:val="20"/>
                <w:szCs w:val="20"/>
                <w:lang w:val="en-GB"/>
              </w:rPr>
            </w:pPr>
            <w:r w:rsidRPr="00143FA5">
              <w:rPr>
                <w:rFonts w:ascii="Garamond" w:hAnsi="Garamond"/>
                <w:sz w:val="20"/>
                <w:szCs w:val="20"/>
                <w:lang w:val="en-GB"/>
              </w:rPr>
              <w:t>.043</w:t>
            </w:r>
          </w:p>
          <w:p w14:paraId="28D6CC85" w14:textId="77777777" w:rsidR="009A1DC6" w:rsidRPr="00143FA5" w:rsidRDefault="006C4170" w:rsidP="006C4170">
            <w:pPr>
              <w:jc w:val="center"/>
              <w:rPr>
                <w:rFonts w:ascii="Garamond" w:hAnsi="Garamond"/>
                <w:sz w:val="20"/>
                <w:szCs w:val="20"/>
                <w:lang w:val="en-GB"/>
              </w:rPr>
            </w:pPr>
            <w:r w:rsidRPr="00143FA5">
              <w:rPr>
                <w:rFonts w:ascii="Garamond" w:hAnsi="Garamond"/>
                <w:sz w:val="20"/>
                <w:szCs w:val="20"/>
                <w:lang w:val="en-GB"/>
              </w:rPr>
              <w:t>(.123)</w:t>
            </w:r>
          </w:p>
        </w:tc>
      </w:tr>
      <w:tr w:rsidR="009A1DC6" w:rsidRPr="00143FA5" w14:paraId="18980AE9" w14:textId="77777777" w:rsidTr="008B61AF">
        <w:tc>
          <w:tcPr>
            <w:tcW w:w="1803" w:type="dxa"/>
            <w:tcBorders>
              <w:top w:val="nil"/>
              <w:left w:val="nil"/>
              <w:bottom w:val="nil"/>
              <w:right w:val="nil"/>
            </w:tcBorders>
          </w:tcPr>
          <w:p w14:paraId="2C0A8E6C" w14:textId="77777777" w:rsidR="009A1DC6" w:rsidRPr="00143FA5" w:rsidRDefault="009A1DC6" w:rsidP="008B61AF">
            <w:pPr>
              <w:rPr>
                <w:rFonts w:ascii="Garamond" w:hAnsi="Garamond"/>
                <w:sz w:val="20"/>
                <w:szCs w:val="20"/>
                <w:lang w:val="en-GB"/>
              </w:rPr>
            </w:pPr>
            <w:r w:rsidRPr="00143FA5">
              <w:rPr>
                <w:rFonts w:ascii="Garamond" w:hAnsi="Garamond"/>
                <w:sz w:val="20"/>
                <w:szCs w:val="20"/>
                <w:lang w:val="en-GB"/>
              </w:rPr>
              <w:t>Economic Freedom</w:t>
            </w:r>
          </w:p>
        </w:tc>
        <w:tc>
          <w:tcPr>
            <w:tcW w:w="1803" w:type="dxa"/>
            <w:tcBorders>
              <w:top w:val="nil"/>
              <w:left w:val="nil"/>
              <w:bottom w:val="nil"/>
              <w:right w:val="nil"/>
            </w:tcBorders>
          </w:tcPr>
          <w:p w14:paraId="2C068AEB" w14:textId="77777777" w:rsidR="00811ABA" w:rsidRPr="00143FA5" w:rsidRDefault="00811ABA" w:rsidP="00811ABA">
            <w:pPr>
              <w:jc w:val="center"/>
              <w:rPr>
                <w:rFonts w:ascii="Garamond" w:hAnsi="Garamond"/>
                <w:sz w:val="20"/>
                <w:szCs w:val="20"/>
                <w:lang w:val="en-GB"/>
              </w:rPr>
            </w:pPr>
            <w:r w:rsidRPr="00143FA5">
              <w:rPr>
                <w:rFonts w:ascii="Garamond" w:hAnsi="Garamond"/>
                <w:sz w:val="20"/>
                <w:szCs w:val="20"/>
                <w:lang w:val="en-GB"/>
              </w:rPr>
              <w:t>.019</w:t>
            </w:r>
          </w:p>
          <w:p w14:paraId="120C305E" w14:textId="77777777" w:rsidR="009A1DC6" w:rsidRPr="00143FA5" w:rsidRDefault="00811ABA" w:rsidP="00811ABA">
            <w:pPr>
              <w:jc w:val="center"/>
              <w:rPr>
                <w:rFonts w:ascii="Garamond" w:hAnsi="Garamond"/>
                <w:sz w:val="20"/>
                <w:szCs w:val="20"/>
                <w:lang w:val="en-GB"/>
              </w:rPr>
            </w:pPr>
            <w:r w:rsidRPr="00143FA5">
              <w:rPr>
                <w:rFonts w:ascii="Garamond" w:hAnsi="Garamond"/>
                <w:sz w:val="20"/>
                <w:szCs w:val="20"/>
                <w:lang w:val="en-GB"/>
              </w:rPr>
              <w:t>(.024)</w:t>
            </w:r>
          </w:p>
        </w:tc>
        <w:tc>
          <w:tcPr>
            <w:tcW w:w="1803" w:type="dxa"/>
            <w:tcBorders>
              <w:top w:val="nil"/>
              <w:left w:val="nil"/>
              <w:bottom w:val="nil"/>
              <w:right w:val="nil"/>
            </w:tcBorders>
          </w:tcPr>
          <w:p w14:paraId="78A83533" w14:textId="77777777" w:rsidR="0037431B" w:rsidRPr="00143FA5" w:rsidRDefault="0037431B" w:rsidP="0037431B">
            <w:pPr>
              <w:jc w:val="center"/>
              <w:rPr>
                <w:rFonts w:ascii="Garamond" w:hAnsi="Garamond"/>
                <w:sz w:val="20"/>
                <w:szCs w:val="20"/>
                <w:lang w:val="en-GB"/>
              </w:rPr>
            </w:pPr>
            <w:r w:rsidRPr="00143FA5">
              <w:rPr>
                <w:rFonts w:ascii="Garamond" w:hAnsi="Garamond"/>
                <w:sz w:val="20"/>
                <w:szCs w:val="20"/>
                <w:lang w:val="en-GB"/>
              </w:rPr>
              <w:t>.027</w:t>
            </w:r>
          </w:p>
          <w:p w14:paraId="680DE86D" w14:textId="77777777" w:rsidR="009A1DC6" w:rsidRPr="00143FA5" w:rsidRDefault="0037431B" w:rsidP="0037431B">
            <w:pPr>
              <w:jc w:val="center"/>
              <w:rPr>
                <w:rFonts w:ascii="Garamond" w:hAnsi="Garamond"/>
                <w:sz w:val="20"/>
                <w:szCs w:val="20"/>
                <w:lang w:val="en-GB"/>
              </w:rPr>
            </w:pPr>
            <w:r w:rsidRPr="00143FA5">
              <w:rPr>
                <w:rFonts w:ascii="Garamond" w:hAnsi="Garamond"/>
                <w:sz w:val="20"/>
                <w:szCs w:val="20"/>
                <w:lang w:val="en-GB"/>
              </w:rPr>
              <w:t>(.028)</w:t>
            </w:r>
          </w:p>
        </w:tc>
        <w:tc>
          <w:tcPr>
            <w:tcW w:w="1803" w:type="dxa"/>
            <w:tcBorders>
              <w:top w:val="nil"/>
              <w:left w:val="nil"/>
              <w:bottom w:val="nil"/>
              <w:right w:val="nil"/>
            </w:tcBorders>
          </w:tcPr>
          <w:p w14:paraId="789A8406" w14:textId="77777777" w:rsidR="002E7E1A" w:rsidRPr="00143FA5" w:rsidRDefault="002E7E1A" w:rsidP="002E7E1A">
            <w:pPr>
              <w:jc w:val="center"/>
              <w:rPr>
                <w:rFonts w:ascii="Garamond" w:hAnsi="Garamond"/>
                <w:sz w:val="20"/>
                <w:szCs w:val="20"/>
                <w:lang w:val="en-GB"/>
              </w:rPr>
            </w:pPr>
            <w:r w:rsidRPr="00143FA5">
              <w:rPr>
                <w:rFonts w:ascii="Garamond" w:hAnsi="Garamond"/>
                <w:sz w:val="20"/>
                <w:szCs w:val="20"/>
                <w:lang w:val="en-GB"/>
              </w:rPr>
              <w:t>-.001</w:t>
            </w:r>
          </w:p>
          <w:p w14:paraId="5AC7BFA2" w14:textId="77777777" w:rsidR="009A1DC6" w:rsidRPr="00143FA5" w:rsidRDefault="002E7E1A" w:rsidP="002E7E1A">
            <w:pPr>
              <w:jc w:val="center"/>
              <w:rPr>
                <w:rFonts w:ascii="Garamond" w:hAnsi="Garamond"/>
                <w:sz w:val="20"/>
                <w:szCs w:val="20"/>
                <w:lang w:val="en-GB"/>
              </w:rPr>
            </w:pPr>
            <w:r w:rsidRPr="00143FA5">
              <w:rPr>
                <w:rFonts w:ascii="Garamond" w:hAnsi="Garamond"/>
                <w:sz w:val="20"/>
                <w:szCs w:val="20"/>
                <w:lang w:val="en-GB"/>
              </w:rPr>
              <w:t>(.021)</w:t>
            </w:r>
          </w:p>
        </w:tc>
        <w:tc>
          <w:tcPr>
            <w:tcW w:w="1804" w:type="dxa"/>
            <w:tcBorders>
              <w:top w:val="nil"/>
              <w:left w:val="nil"/>
              <w:bottom w:val="nil"/>
              <w:right w:val="nil"/>
            </w:tcBorders>
          </w:tcPr>
          <w:p w14:paraId="3C0F8198" w14:textId="77777777" w:rsidR="006C4170" w:rsidRPr="00143FA5" w:rsidRDefault="006C4170" w:rsidP="006C4170">
            <w:pPr>
              <w:jc w:val="center"/>
              <w:rPr>
                <w:rFonts w:ascii="Garamond" w:hAnsi="Garamond"/>
                <w:sz w:val="20"/>
                <w:szCs w:val="20"/>
                <w:lang w:val="en-GB"/>
              </w:rPr>
            </w:pPr>
            <w:r w:rsidRPr="00143FA5">
              <w:rPr>
                <w:rFonts w:ascii="Garamond" w:hAnsi="Garamond"/>
                <w:sz w:val="20"/>
                <w:szCs w:val="20"/>
                <w:lang w:val="en-GB"/>
              </w:rPr>
              <w:t>.008</w:t>
            </w:r>
          </w:p>
          <w:p w14:paraId="39EB7298" w14:textId="77777777" w:rsidR="009A1DC6" w:rsidRPr="00143FA5" w:rsidRDefault="006C4170" w:rsidP="006C4170">
            <w:pPr>
              <w:jc w:val="center"/>
              <w:rPr>
                <w:rFonts w:ascii="Garamond" w:hAnsi="Garamond"/>
                <w:sz w:val="20"/>
                <w:szCs w:val="20"/>
                <w:lang w:val="en-GB"/>
              </w:rPr>
            </w:pPr>
            <w:r w:rsidRPr="00143FA5">
              <w:rPr>
                <w:rFonts w:ascii="Garamond" w:hAnsi="Garamond"/>
                <w:sz w:val="20"/>
                <w:szCs w:val="20"/>
                <w:lang w:val="en-GB"/>
              </w:rPr>
              <w:t>(.025)</w:t>
            </w:r>
          </w:p>
        </w:tc>
      </w:tr>
      <w:tr w:rsidR="009A1DC6" w:rsidRPr="00143FA5" w14:paraId="5849CC66" w14:textId="77777777" w:rsidTr="008B61AF">
        <w:tc>
          <w:tcPr>
            <w:tcW w:w="1803" w:type="dxa"/>
            <w:tcBorders>
              <w:top w:val="nil"/>
              <w:left w:val="nil"/>
              <w:bottom w:val="nil"/>
              <w:right w:val="nil"/>
            </w:tcBorders>
          </w:tcPr>
          <w:p w14:paraId="1BE75062" w14:textId="77777777" w:rsidR="009A1DC6" w:rsidRPr="00143FA5" w:rsidRDefault="009A1DC6" w:rsidP="008B61AF">
            <w:pPr>
              <w:rPr>
                <w:rFonts w:ascii="Garamond" w:hAnsi="Garamond"/>
                <w:sz w:val="20"/>
                <w:szCs w:val="20"/>
                <w:lang w:val="en-GB"/>
              </w:rPr>
            </w:pPr>
            <w:r w:rsidRPr="00143FA5">
              <w:rPr>
                <w:rFonts w:ascii="Garamond" w:hAnsi="Garamond"/>
                <w:sz w:val="20"/>
                <w:szCs w:val="20"/>
                <w:lang w:val="en-GB"/>
              </w:rPr>
              <w:t>Period FE</w:t>
            </w:r>
          </w:p>
        </w:tc>
        <w:tc>
          <w:tcPr>
            <w:tcW w:w="1803" w:type="dxa"/>
            <w:tcBorders>
              <w:top w:val="nil"/>
              <w:left w:val="nil"/>
              <w:bottom w:val="nil"/>
              <w:right w:val="nil"/>
            </w:tcBorders>
          </w:tcPr>
          <w:p w14:paraId="14037ADF"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nil"/>
              <w:right w:val="nil"/>
            </w:tcBorders>
          </w:tcPr>
          <w:p w14:paraId="648D8A7C"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nil"/>
              <w:right w:val="nil"/>
            </w:tcBorders>
          </w:tcPr>
          <w:p w14:paraId="2506B035"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Yes</w:t>
            </w:r>
          </w:p>
        </w:tc>
        <w:tc>
          <w:tcPr>
            <w:tcW w:w="1804" w:type="dxa"/>
            <w:tcBorders>
              <w:top w:val="nil"/>
              <w:left w:val="nil"/>
              <w:bottom w:val="nil"/>
              <w:right w:val="nil"/>
            </w:tcBorders>
          </w:tcPr>
          <w:p w14:paraId="0CA2B015"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Yes</w:t>
            </w:r>
          </w:p>
        </w:tc>
      </w:tr>
      <w:tr w:rsidR="009A1DC6" w:rsidRPr="00143FA5" w14:paraId="6505A2AD" w14:textId="77777777" w:rsidTr="008B61AF">
        <w:tc>
          <w:tcPr>
            <w:tcW w:w="1803" w:type="dxa"/>
            <w:tcBorders>
              <w:top w:val="nil"/>
              <w:left w:val="nil"/>
              <w:bottom w:val="single" w:sz="4" w:space="0" w:color="auto"/>
              <w:right w:val="nil"/>
            </w:tcBorders>
          </w:tcPr>
          <w:p w14:paraId="22335CCB" w14:textId="77777777" w:rsidR="009A1DC6" w:rsidRPr="00143FA5" w:rsidRDefault="009A1DC6" w:rsidP="008B61AF">
            <w:pPr>
              <w:rPr>
                <w:rFonts w:ascii="Garamond" w:hAnsi="Garamond"/>
                <w:sz w:val="20"/>
                <w:szCs w:val="20"/>
                <w:lang w:val="en-GB"/>
              </w:rPr>
            </w:pPr>
            <w:r w:rsidRPr="00143FA5">
              <w:rPr>
                <w:rFonts w:ascii="Garamond" w:hAnsi="Garamond"/>
                <w:sz w:val="20"/>
                <w:szCs w:val="20"/>
                <w:lang w:val="en-GB"/>
              </w:rPr>
              <w:t>Country FE</w:t>
            </w:r>
          </w:p>
        </w:tc>
        <w:tc>
          <w:tcPr>
            <w:tcW w:w="1803" w:type="dxa"/>
            <w:tcBorders>
              <w:top w:val="nil"/>
              <w:left w:val="nil"/>
              <w:bottom w:val="single" w:sz="4" w:space="0" w:color="auto"/>
              <w:right w:val="nil"/>
            </w:tcBorders>
          </w:tcPr>
          <w:p w14:paraId="277B9544"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single" w:sz="4" w:space="0" w:color="auto"/>
              <w:right w:val="nil"/>
            </w:tcBorders>
          </w:tcPr>
          <w:p w14:paraId="4B1A0A0D"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single" w:sz="4" w:space="0" w:color="auto"/>
              <w:right w:val="nil"/>
            </w:tcBorders>
          </w:tcPr>
          <w:p w14:paraId="41005EFA"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Yes</w:t>
            </w:r>
          </w:p>
        </w:tc>
        <w:tc>
          <w:tcPr>
            <w:tcW w:w="1804" w:type="dxa"/>
            <w:tcBorders>
              <w:top w:val="nil"/>
              <w:left w:val="nil"/>
              <w:bottom w:val="single" w:sz="4" w:space="0" w:color="auto"/>
              <w:right w:val="nil"/>
            </w:tcBorders>
          </w:tcPr>
          <w:p w14:paraId="464876E2"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Yes</w:t>
            </w:r>
          </w:p>
        </w:tc>
      </w:tr>
      <w:tr w:rsidR="009A1DC6" w:rsidRPr="00143FA5" w14:paraId="412F170A" w14:textId="77777777" w:rsidTr="008B61AF">
        <w:tc>
          <w:tcPr>
            <w:tcW w:w="1803" w:type="dxa"/>
            <w:tcBorders>
              <w:left w:val="nil"/>
              <w:bottom w:val="nil"/>
              <w:right w:val="nil"/>
            </w:tcBorders>
          </w:tcPr>
          <w:p w14:paraId="243EBA3D" w14:textId="77777777" w:rsidR="009A1DC6" w:rsidRPr="00143FA5" w:rsidRDefault="009A1DC6" w:rsidP="008B61AF">
            <w:pPr>
              <w:rPr>
                <w:rFonts w:ascii="Garamond" w:hAnsi="Garamond"/>
                <w:sz w:val="20"/>
                <w:szCs w:val="20"/>
                <w:lang w:val="en-GB"/>
              </w:rPr>
            </w:pPr>
            <w:r w:rsidRPr="00143FA5">
              <w:rPr>
                <w:rFonts w:ascii="Garamond" w:hAnsi="Garamond"/>
                <w:sz w:val="20"/>
                <w:szCs w:val="20"/>
                <w:lang w:val="en-GB"/>
              </w:rPr>
              <w:t>Observations</w:t>
            </w:r>
          </w:p>
        </w:tc>
        <w:tc>
          <w:tcPr>
            <w:tcW w:w="1803" w:type="dxa"/>
            <w:tcBorders>
              <w:left w:val="nil"/>
              <w:bottom w:val="nil"/>
              <w:right w:val="nil"/>
            </w:tcBorders>
          </w:tcPr>
          <w:p w14:paraId="157B8583"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1006</w:t>
            </w:r>
          </w:p>
        </w:tc>
        <w:tc>
          <w:tcPr>
            <w:tcW w:w="1803" w:type="dxa"/>
            <w:tcBorders>
              <w:left w:val="nil"/>
              <w:bottom w:val="nil"/>
              <w:right w:val="nil"/>
            </w:tcBorders>
          </w:tcPr>
          <w:p w14:paraId="3EBDB3C7" w14:textId="77777777" w:rsidR="009A1DC6" w:rsidRPr="00143FA5" w:rsidRDefault="0037431B" w:rsidP="008B61AF">
            <w:pPr>
              <w:jc w:val="center"/>
              <w:rPr>
                <w:rFonts w:ascii="Garamond" w:hAnsi="Garamond"/>
                <w:sz w:val="20"/>
                <w:szCs w:val="20"/>
                <w:lang w:val="en-GB"/>
              </w:rPr>
            </w:pPr>
            <w:r w:rsidRPr="00143FA5">
              <w:rPr>
                <w:rFonts w:ascii="Garamond" w:hAnsi="Garamond"/>
                <w:sz w:val="20"/>
                <w:szCs w:val="20"/>
                <w:lang w:val="en-GB"/>
              </w:rPr>
              <w:t>899</w:t>
            </w:r>
          </w:p>
        </w:tc>
        <w:tc>
          <w:tcPr>
            <w:tcW w:w="1803" w:type="dxa"/>
            <w:tcBorders>
              <w:left w:val="nil"/>
              <w:bottom w:val="nil"/>
              <w:right w:val="nil"/>
            </w:tcBorders>
          </w:tcPr>
          <w:p w14:paraId="0EA6B42F"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558</w:t>
            </w:r>
          </w:p>
        </w:tc>
        <w:tc>
          <w:tcPr>
            <w:tcW w:w="1804" w:type="dxa"/>
            <w:tcBorders>
              <w:left w:val="nil"/>
              <w:bottom w:val="nil"/>
              <w:right w:val="nil"/>
            </w:tcBorders>
          </w:tcPr>
          <w:p w14:paraId="2C5B2F37" w14:textId="77777777" w:rsidR="009A1DC6" w:rsidRPr="00143FA5" w:rsidRDefault="00AF0936" w:rsidP="008B61AF">
            <w:pPr>
              <w:jc w:val="center"/>
              <w:rPr>
                <w:rFonts w:ascii="Garamond" w:hAnsi="Garamond"/>
                <w:sz w:val="20"/>
                <w:szCs w:val="20"/>
                <w:lang w:val="en-GB"/>
              </w:rPr>
            </w:pPr>
            <w:r w:rsidRPr="00143FA5">
              <w:rPr>
                <w:rFonts w:ascii="Garamond" w:hAnsi="Garamond"/>
                <w:sz w:val="20"/>
                <w:szCs w:val="20"/>
                <w:lang w:val="en-GB"/>
              </w:rPr>
              <w:t>507</w:t>
            </w:r>
          </w:p>
        </w:tc>
      </w:tr>
      <w:tr w:rsidR="009A1DC6" w:rsidRPr="00143FA5" w14:paraId="05ECAE21" w14:textId="77777777" w:rsidTr="008B61AF">
        <w:tc>
          <w:tcPr>
            <w:tcW w:w="1803" w:type="dxa"/>
            <w:tcBorders>
              <w:top w:val="nil"/>
              <w:left w:val="nil"/>
              <w:bottom w:val="nil"/>
              <w:right w:val="nil"/>
            </w:tcBorders>
          </w:tcPr>
          <w:p w14:paraId="4693AE1A" w14:textId="77777777" w:rsidR="009A1DC6" w:rsidRPr="00143FA5" w:rsidRDefault="009A1DC6" w:rsidP="008B61AF">
            <w:pPr>
              <w:rPr>
                <w:rFonts w:ascii="Garamond" w:hAnsi="Garamond"/>
                <w:sz w:val="20"/>
                <w:szCs w:val="20"/>
                <w:lang w:val="en-GB"/>
              </w:rPr>
            </w:pPr>
            <w:r w:rsidRPr="00143FA5">
              <w:rPr>
                <w:rFonts w:ascii="Garamond" w:hAnsi="Garamond"/>
                <w:sz w:val="20"/>
                <w:szCs w:val="20"/>
                <w:lang w:val="en-GB"/>
              </w:rPr>
              <w:t>Countries</w:t>
            </w:r>
          </w:p>
        </w:tc>
        <w:tc>
          <w:tcPr>
            <w:tcW w:w="1803" w:type="dxa"/>
            <w:tcBorders>
              <w:top w:val="nil"/>
              <w:left w:val="nil"/>
              <w:bottom w:val="nil"/>
              <w:right w:val="nil"/>
            </w:tcBorders>
          </w:tcPr>
          <w:p w14:paraId="2A8B02A0" w14:textId="77777777" w:rsidR="009A1DC6" w:rsidRPr="00143FA5" w:rsidRDefault="008C478C" w:rsidP="008B61AF">
            <w:pPr>
              <w:jc w:val="center"/>
              <w:rPr>
                <w:rFonts w:ascii="Garamond" w:hAnsi="Garamond"/>
                <w:sz w:val="20"/>
                <w:szCs w:val="20"/>
                <w:lang w:val="en-GB"/>
              </w:rPr>
            </w:pPr>
            <w:r w:rsidRPr="00143FA5">
              <w:rPr>
                <w:rFonts w:ascii="Garamond" w:hAnsi="Garamond"/>
                <w:sz w:val="20"/>
                <w:szCs w:val="20"/>
                <w:lang w:val="en-GB"/>
              </w:rPr>
              <w:t>1</w:t>
            </w:r>
            <w:r w:rsidR="009A1DC6" w:rsidRPr="00143FA5">
              <w:rPr>
                <w:rFonts w:ascii="Garamond" w:hAnsi="Garamond"/>
                <w:sz w:val="20"/>
                <w:szCs w:val="20"/>
                <w:lang w:val="en-GB"/>
              </w:rPr>
              <w:t>55</w:t>
            </w:r>
          </w:p>
        </w:tc>
        <w:tc>
          <w:tcPr>
            <w:tcW w:w="1803" w:type="dxa"/>
            <w:tcBorders>
              <w:top w:val="nil"/>
              <w:left w:val="nil"/>
              <w:bottom w:val="nil"/>
              <w:right w:val="nil"/>
            </w:tcBorders>
          </w:tcPr>
          <w:p w14:paraId="31F06C2C" w14:textId="77777777" w:rsidR="009A1DC6" w:rsidRPr="00143FA5" w:rsidRDefault="0037431B" w:rsidP="008B61AF">
            <w:pPr>
              <w:jc w:val="center"/>
              <w:rPr>
                <w:rFonts w:ascii="Garamond" w:hAnsi="Garamond"/>
                <w:sz w:val="20"/>
                <w:szCs w:val="20"/>
                <w:lang w:val="en-GB"/>
              </w:rPr>
            </w:pPr>
            <w:r w:rsidRPr="00143FA5">
              <w:rPr>
                <w:rFonts w:ascii="Garamond" w:hAnsi="Garamond"/>
                <w:sz w:val="20"/>
                <w:szCs w:val="20"/>
                <w:lang w:val="en-GB"/>
              </w:rPr>
              <w:t>139</w:t>
            </w:r>
          </w:p>
        </w:tc>
        <w:tc>
          <w:tcPr>
            <w:tcW w:w="1803" w:type="dxa"/>
            <w:tcBorders>
              <w:top w:val="nil"/>
              <w:left w:val="nil"/>
              <w:bottom w:val="nil"/>
              <w:right w:val="nil"/>
            </w:tcBorders>
          </w:tcPr>
          <w:p w14:paraId="6F72A8BA"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103</w:t>
            </w:r>
          </w:p>
        </w:tc>
        <w:tc>
          <w:tcPr>
            <w:tcW w:w="1804" w:type="dxa"/>
            <w:tcBorders>
              <w:top w:val="nil"/>
              <w:left w:val="nil"/>
              <w:bottom w:val="nil"/>
              <w:right w:val="nil"/>
            </w:tcBorders>
          </w:tcPr>
          <w:p w14:paraId="1CBFD21F" w14:textId="77777777" w:rsidR="009A1DC6" w:rsidRPr="00143FA5" w:rsidRDefault="00AF0936" w:rsidP="008B61AF">
            <w:pPr>
              <w:jc w:val="center"/>
              <w:rPr>
                <w:rFonts w:ascii="Garamond" w:hAnsi="Garamond"/>
                <w:sz w:val="20"/>
                <w:szCs w:val="20"/>
                <w:lang w:val="en-GB"/>
              </w:rPr>
            </w:pPr>
            <w:r w:rsidRPr="00143FA5">
              <w:rPr>
                <w:rFonts w:ascii="Garamond" w:hAnsi="Garamond"/>
                <w:sz w:val="20"/>
                <w:szCs w:val="20"/>
                <w:lang w:val="en-GB"/>
              </w:rPr>
              <w:t>95</w:t>
            </w:r>
          </w:p>
        </w:tc>
      </w:tr>
      <w:tr w:rsidR="009A1DC6" w:rsidRPr="00143FA5" w14:paraId="40AB942E" w14:textId="77777777" w:rsidTr="008B61AF">
        <w:tc>
          <w:tcPr>
            <w:tcW w:w="1803" w:type="dxa"/>
            <w:tcBorders>
              <w:top w:val="nil"/>
              <w:left w:val="nil"/>
              <w:bottom w:val="nil"/>
              <w:right w:val="nil"/>
            </w:tcBorders>
          </w:tcPr>
          <w:p w14:paraId="63E0EAAC" w14:textId="77777777" w:rsidR="009A1DC6" w:rsidRPr="00143FA5" w:rsidRDefault="009A1DC6" w:rsidP="008B61AF">
            <w:pPr>
              <w:rPr>
                <w:rFonts w:ascii="Garamond" w:hAnsi="Garamond"/>
                <w:sz w:val="20"/>
                <w:szCs w:val="20"/>
                <w:lang w:val="en-GB"/>
              </w:rPr>
            </w:pPr>
            <w:r w:rsidRPr="00143FA5">
              <w:rPr>
                <w:rFonts w:ascii="Garamond" w:hAnsi="Garamond"/>
                <w:sz w:val="20"/>
                <w:szCs w:val="20"/>
                <w:lang w:val="en-GB"/>
              </w:rPr>
              <w:t>With</w:t>
            </w:r>
            <w:r w:rsidR="0037431B" w:rsidRPr="00143FA5">
              <w:rPr>
                <w:rFonts w:ascii="Garamond" w:hAnsi="Garamond"/>
                <w:sz w:val="20"/>
                <w:szCs w:val="20"/>
                <w:lang w:val="en-GB"/>
              </w:rPr>
              <w:t>in</w:t>
            </w:r>
            <w:r w:rsidRPr="00143FA5">
              <w:rPr>
                <w:rFonts w:ascii="Garamond" w:hAnsi="Garamond"/>
                <w:sz w:val="20"/>
                <w:szCs w:val="20"/>
                <w:lang w:val="en-GB"/>
              </w:rPr>
              <w:t xml:space="preserve"> R squared</w:t>
            </w:r>
          </w:p>
        </w:tc>
        <w:tc>
          <w:tcPr>
            <w:tcW w:w="1803" w:type="dxa"/>
            <w:tcBorders>
              <w:top w:val="nil"/>
              <w:left w:val="nil"/>
              <w:bottom w:val="nil"/>
              <w:right w:val="nil"/>
            </w:tcBorders>
          </w:tcPr>
          <w:p w14:paraId="4697BBA6" w14:textId="77777777" w:rsidR="009A1DC6" w:rsidRPr="00143FA5" w:rsidRDefault="0037431B" w:rsidP="008B61AF">
            <w:pPr>
              <w:jc w:val="center"/>
              <w:rPr>
                <w:rFonts w:ascii="Garamond" w:hAnsi="Garamond"/>
                <w:sz w:val="20"/>
                <w:szCs w:val="20"/>
                <w:lang w:val="en-GB"/>
              </w:rPr>
            </w:pPr>
            <w:r w:rsidRPr="00143FA5">
              <w:rPr>
                <w:rFonts w:ascii="Garamond" w:hAnsi="Garamond"/>
                <w:sz w:val="20"/>
                <w:szCs w:val="20"/>
                <w:lang w:val="en-GB"/>
              </w:rPr>
              <w:t>.390</w:t>
            </w:r>
          </w:p>
        </w:tc>
        <w:tc>
          <w:tcPr>
            <w:tcW w:w="1803" w:type="dxa"/>
            <w:tcBorders>
              <w:top w:val="nil"/>
              <w:left w:val="nil"/>
              <w:bottom w:val="nil"/>
              <w:right w:val="nil"/>
            </w:tcBorders>
          </w:tcPr>
          <w:p w14:paraId="4606B01D" w14:textId="77777777" w:rsidR="009A1DC6" w:rsidRPr="00143FA5" w:rsidRDefault="0037431B" w:rsidP="008B61AF">
            <w:pPr>
              <w:jc w:val="center"/>
              <w:rPr>
                <w:rFonts w:ascii="Garamond" w:hAnsi="Garamond"/>
                <w:sz w:val="20"/>
                <w:szCs w:val="20"/>
                <w:lang w:val="en-GB"/>
              </w:rPr>
            </w:pPr>
            <w:r w:rsidRPr="00143FA5">
              <w:rPr>
                <w:rFonts w:ascii="Garamond" w:hAnsi="Garamond"/>
                <w:sz w:val="20"/>
                <w:szCs w:val="20"/>
                <w:lang w:val="en-GB"/>
              </w:rPr>
              <w:t>.389</w:t>
            </w:r>
          </w:p>
        </w:tc>
        <w:tc>
          <w:tcPr>
            <w:tcW w:w="1803" w:type="dxa"/>
            <w:tcBorders>
              <w:top w:val="nil"/>
              <w:left w:val="nil"/>
              <w:bottom w:val="nil"/>
              <w:right w:val="nil"/>
            </w:tcBorders>
          </w:tcPr>
          <w:p w14:paraId="099F1617" w14:textId="77777777" w:rsidR="009A1DC6" w:rsidRPr="00143FA5" w:rsidRDefault="009A1DC6" w:rsidP="008B61AF">
            <w:pPr>
              <w:jc w:val="center"/>
              <w:rPr>
                <w:rFonts w:ascii="Garamond" w:hAnsi="Garamond"/>
                <w:sz w:val="20"/>
                <w:szCs w:val="20"/>
                <w:lang w:val="en-GB"/>
              </w:rPr>
            </w:pPr>
            <w:r w:rsidRPr="00143FA5">
              <w:rPr>
                <w:rFonts w:ascii="Garamond" w:hAnsi="Garamond"/>
                <w:sz w:val="20"/>
                <w:szCs w:val="20"/>
                <w:lang w:val="en-GB"/>
              </w:rPr>
              <w:t>.433</w:t>
            </w:r>
          </w:p>
        </w:tc>
        <w:tc>
          <w:tcPr>
            <w:tcW w:w="1804" w:type="dxa"/>
            <w:tcBorders>
              <w:top w:val="nil"/>
              <w:left w:val="nil"/>
              <w:bottom w:val="nil"/>
              <w:right w:val="nil"/>
            </w:tcBorders>
          </w:tcPr>
          <w:p w14:paraId="371F23C2" w14:textId="77777777" w:rsidR="009A1DC6" w:rsidRPr="00143FA5" w:rsidRDefault="00AF0936" w:rsidP="008B61AF">
            <w:pPr>
              <w:jc w:val="center"/>
              <w:rPr>
                <w:rFonts w:ascii="Garamond" w:hAnsi="Garamond"/>
                <w:sz w:val="20"/>
                <w:szCs w:val="20"/>
                <w:lang w:val="en-GB"/>
              </w:rPr>
            </w:pPr>
            <w:r w:rsidRPr="00143FA5">
              <w:rPr>
                <w:rFonts w:ascii="Garamond" w:hAnsi="Garamond"/>
                <w:sz w:val="20"/>
                <w:szCs w:val="20"/>
                <w:lang w:val="en-GB"/>
              </w:rPr>
              <w:t>.439</w:t>
            </w:r>
          </w:p>
        </w:tc>
      </w:tr>
      <w:tr w:rsidR="009A1DC6" w:rsidRPr="00143FA5" w14:paraId="38000BE7" w14:textId="77777777" w:rsidTr="008B61AF">
        <w:tc>
          <w:tcPr>
            <w:tcW w:w="1803" w:type="dxa"/>
            <w:tcBorders>
              <w:top w:val="nil"/>
              <w:left w:val="nil"/>
              <w:right w:val="nil"/>
            </w:tcBorders>
          </w:tcPr>
          <w:p w14:paraId="1160863A" w14:textId="77777777" w:rsidR="009A1DC6" w:rsidRPr="00143FA5" w:rsidRDefault="009A1DC6" w:rsidP="008B61AF">
            <w:pPr>
              <w:rPr>
                <w:rFonts w:ascii="Garamond" w:hAnsi="Garamond"/>
                <w:sz w:val="20"/>
                <w:szCs w:val="20"/>
                <w:lang w:val="en-GB"/>
              </w:rPr>
            </w:pPr>
            <w:r w:rsidRPr="00143FA5">
              <w:rPr>
                <w:rFonts w:ascii="Garamond" w:hAnsi="Garamond"/>
                <w:sz w:val="20"/>
                <w:szCs w:val="20"/>
                <w:lang w:val="en-GB"/>
              </w:rPr>
              <w:t>F statistic</w:t>
            </w:r>
          </w:p>
        </w:tc>
        <w:tc>
          <w:tcPr>
            <w:tcW w:w="1803" w:type="dxa"/>
            <w:tcBorders>
              <w:top w:val="nil"/>
              <w:left w:val="nil"/>
              <w:right w:val="nil"/>
            </w:tcBorders>
          </w:tcPr>
          <w:p w14:paraId="3F0A068F" w14:textId="77777777" w:rsidR="009A1DC6" w:rsidRPr="00143FA5" w:rsidRDefault="009A1DC6" w:rsidP="0037431B">
            <w:pPr>
              <w:jc w:val="center"/>
              <w:rPr>
                <w:rFonts w:ascii="Garamond" w:hAnsi="Garamond"/>
                <w:sz w:val="20"/>
                <w:szCs w:val="20"/>
                <w:lang w:val="en-GB"/>
              </w:rPr>
            </w:pPr>
            <w:r w:rsidRPr="00143FA5">
              <w:rPr>
                <w:rFonts w:ascii="Garamond" w:hAnsi="Garamond"/>
                <w:sz w:val="20"/>
                <w:szCs w:val="20"/>
                <w:lang w:val="en-GB"/>
              </w:rPr>
              <w:t>11.</w:t>
            </w:r>
            <w:r w:rsidR="0037431B" w:rsidRPr="00143FA5">
              <w:rPr>
                <w:rFonts w:ascii="Garamond" w:hAnsi="Garamond"/>
                <w:sz w:val="20"/>
                <w:szCs w:val="20"/>
                <w:lang w:val="en-GB"/>
              </w:rPr>
              <w:t>51</w:t>
            </w:r>
          </w:p>
        </w:tc>
        <w:tc>
          <w:tcPr>
            <w:tcW w:w="1803" w:type="dxa"/>
            <w:tcBorders>
              <w:top w:val="nil"/>
              <w:left w:val="nil"/>
              <w:right w:val="nil"/>
            </w:tcBorders>
          </w:tcPr>
          <w:p w14:paraId="7EAA6B38" w14:textId="77777777" w:rsidR="009A1DC6" w:rsidRPr="00143FA5" w:rsidRDefault="0037431B" w:rsidP="008B61AF">
            <w:pPr>
              <w:jc w:val="center"/>
              <w:rPr>
                <w:rFonts w:ascii="Garamond" w:hAnsi="Garamond"/>
                <w:sz w:val="20"/>
                <w:szCs w:val="20"/>
                <w:lang w:val="en-GB"/>
              </w:rPr>
            </w:pPr>
            <w:r w:rsidRPr="00143FA5">
              <w:rPr>
                <w:rFonts w:ascii="Garamond" w:hAnsi="Garamond"/>
                <w:sz w:val="20"/>
                <w:szCs w:val="20"/>
                <w:lang w:val="en-GB"/>
              </w:rPr>
              <w:t>10.64</w:t>
            </w:r>
          </w:p>
        </w:tc>
        <w:tc>
          <w:tcPr>
            <w:tcW w:w="1803" w:type="dxa"/>
            <w:tcBorders>
              <w:top w:val="nil"/>
              <w:left w:val="nil"/>
              <w:right w:val="nil"/>
            </w:tcBorders>
          </w:tcPr>
          <w:p w14:paraId="6AE04A4A" w14:textId="77777777" w:rsidR="009A1DC6" w:rsidRPr="00143FA5" w:rsidRDefault="002E7E1A" w:rsidP="008B61AF">
            <w:pPr>
              <w:jc w:val="center"/>
              <w:rPr>
                <w:rFonts w:ascii="Garamond" w:hAnsi="Garamond"/>
                <w:sz w:val="20"/>
                <w:szCs w:val="20"/>
                <w:lang w:val="en-GB"/>
              </w:rPr>
            </w:pPr>
            <w:r w:rsidRPr="00143FA5">
              <w:rPr>
                <w:rFonts w:ascii="Garamond" w:hAnsi="Garamond"/>
                <w:sz w:val="20"/>
                <w:szCs w:val="20"/>
                <w:lang w:val="en-GB"/>
              </w:rPr>
              <w:t>8.68</w:t>
            </w:r>
          </w:p>
        </w:tc>
        <w:tc>
          <w:tcPr>
            <w:tcW w:w="1804" w:type="dxa"/>
            <w:tcBorders>
              <w:top w:val="nil"/>
              <w:left w:val="nil"/>
              <w:right w:val="nil"/>
            </w:tcBorders>
          </w:tcPr>
          <w:p w14:paraId="398ED7F8" w14:textId="77777777" w:rsidR="009A1DC6" w:rsidRPr="00143FA5" w:rsidRDefault="00AF0936" w:rsidP="008B61AF">
            <w:pPr>
              <w:jc w:val="center"/>
              <w:rPr>
                <w:rFonts w:ascii="Garamond" w:hAnsi="Garamond"/>
                <w:sz w:val="20"/>
                <w:szCs w:val="20"/>
                <w:lang w:val="en-GB"/>
              </w:rPr>
            </w:pPr>
            <w:r w:rsidRPr="00143FA5">
              <w:rPr>
                <w:rFonts w:ascii="Garamond" w:hAnsi="Garamond"/>
                <w:sz w:val="20"/>
                <w:szCs w:val="20"/>
                <w:lang w:val="en-GB"/>
              </w:rPr>
              <w:t>7.71</w:t>
            </w:r>
          </w:p>
        </w:tc>
      </w:tr>
    </w:tbl>
    <w:p w14:paraId="74D56958" w14:textId="77777777" w:rsidR="009A1DC6" w:rsidRPr="00143FA5" w:rsidRDefault="003C3CC7" w:rsidP="003C3CC7">
      <w:pPr>
        <w:spacing w:after="0" w:line="240" w:lineRule="auto"/>
        <w:rPr>
          <w:rFonts w:ascii="Garamond" w:hAnsi="Garamond"/>
          <w:sz w:val="20"/>
          <w:szCs w:val="20"/>
          <w:lang w:val="en-GB"/>
        </w:rPr>
      </w:pPr>
      <w:r w:rsidRPr="00143FA5">
        <w:rPr>
          <w:rFonts w:ascii="Garamond" w:hAnsi="Garamond"/>
          <w:sz w:val="20"/>
          <w:szCs w:val="20"/>
          <w:lang w:val="en-GB"/>
        </w:rPr>
        <w:t>Note: *** (**) [*] denote significance at p&lt;.01 (p&lt;.05) [p&lt;.10]. Numbers in parentheses are standard errors clustered at the country level.</w:t>
      </w:r>
      <w:r w:rsidR="00136425" w:rsidRPr="00143FA5">
        <w:rPr>
          <w:rFonts w:ascii="Garamond" w:hAnsi="Garamond"/>
          <w:sz w:val="20"/>
          <w:szCs w:val="20"/>
          <w:lang w:val="en-GB"/>
        </w:rPr>
        <w:t xml:space="preserve"> In columns 2 and 4, the ten largest oil and gas producers are excluded.</w:t>
      </w:r>
    </w:p>
    <w:p w14:paraId="3A37394C" w14:textId="77777777" w:rsidR="000225EC" w:rsidRPr="00143FA5" w:rsidRDefault="000225EC" w:rsidP="00C512B6">
      <w:pPr>
        <w:spacing w:after="0" w:line="360" w:lineRule="auto"/>
        <w:rPr>
          <w:rFonts w:ascii="Garamond" w:hAnsi="Garamond"/>
          <w:sz w:val="24"/>
          <w:szCs w:val="24"/>
          <w:lang w:val="en-GB"/>
        </w:rPr>
      </w:pPr>
    </w:p>
    <w:p w14:paraId="739DFAD6" w14:textId="77777777" w:rsidR="00B40729" w:rsidRPr="00143FA5" w:rsidRDefault="00B40729">
      <w:pPr>
        <w:rPr>
          <w:rFonts w:ascii="Garamond" w:hAnsi="Garamond"/>
          <w:sz w:val="24"/>
          <w:szCs w:val="24"/>
          <w:lang w:val="en-GB"/>
        </w:rPr>
      </w:pPr>
      <w:r w:rsidRPr="00143FA5">
        <w:rPr>
          <w:rFonts w:ascii="Garamond" w:hAnsi="Garamond"/>
          <w:sz w:val="24"/>
          <w:szCs w:val="24"/>
          <w:lang w:val="en-GB"/>
        </w:rPr>
        <w:br w:type="page"/>
      </w:r>
    </w:p>
    <w:p w14:paraId="0EACE8F8" w14:textId="77777777" w:rsidR="00EC0109" w:rsidRPr="00143FA5" w:rsidRDefault="00EC0109" w:rsidP="00EC0109">
      <w:pPr>
        <w:spacing w:after="0" w:line="360" w:lineRule="auto"/>
        <w:rPr>
          <w:rFonts w:ascii="Garamond" w:hAnsi="Garamond"/>
          <w:sz w:val="24"/>
          <w:szCs w:val="24"/>
          <w:lang w:val="en-GB"/>
        </w:rPr>
      </w:pPr>
    </w:p>
    <w:p w14:paraId="1A722413" w14:textId="77777777" w:rsidR="00EC0109" w:rsidRPr="00143FA5" w:rsidRDefault="00EC0109" w:rsidP="00EC0109">
      <w:pPr>
        <w:spacing w:after="0" w:line="360" w:lineRule="auto"/>
        <w:rPr>
          <w:rFonts w:ascii="Garamond" w:hAnsi="Garamond"/>
          <w:sz w:val="24"/>
          <w:szCs w:val="24"/>
          <w:lang w:val="en-GB"/>
        </w:rPr>
      </w:pPr>
      <w:r w:rsidRPr="00143FA5">
        <w:rPr>
          <w:rFonts w:ascii="Garamond" w:hAnsi="Garamond"/>
          <w:sz w:val="24"/>
          <w:szCs w:val="24"/>
          <w:lang w:val="en-GB"/>
        </w:rPr>
        <w:t>Table 3. Conditional results</w:t>
      </w:r>
    </w:p>
    <w:tbl>
      <w:tblPr>
        <w:tblStyle w:val="Tabel-Gitter"/>
        <w:tblW w:w="0" w:type="auto"/>
        <w:tblLook w:val="04A0" w:firstRow="1" w:lastRow="0" w:firstColumn="1" w:lastColumn="0" w:noHBand="0" w:noVBand="1"/>
      </w:tblPr>
      <w:tblGrid>
        <w:gridCol w:w="1803"/>
        <w:gridCol w:w="1803"/>
        <w:gridCol w:w="1803"/>
        <w:gridCol w:w="1803"/>
        <w:gridCol w:w="1804"/>
      </w:tblGrid>
      <w:tr w:rsidR="00EC0109" w:rsidRPr="00143FA5" w14:paraId="4B51E583" w14:textId="77777777" w:rsidTr="00760214">
        <w:tc>
          <w:tcPr>
            <w:tcW w:w="1803" w:type="dxa"/>
            <w:tcBorders>
              <w:left w:val="nil"/>
              <w:bottom w:val="nil"/>
              <w:right w:val="nil"/>
            </w:tcBorders>
          </w:tcPr>
          <w:p w14:paraId="27DEA64D" w14:textId="77777777" w:rsidR="00EC0109" w:rsidRPr="00143FA5" w:rsidRDefault="00EC0109" w:rsidP="00760214">
            <w:pPr>
              <w:rPr>
                <w:rFonts w:ascii="Garamond" w:hAnsi="Garamond"/>
                <w:sz w:val="20"/>
                <w:szCs w:val="20"/>
                <w:lang w:val="en-GB"/>
              </w:rPr>
            </w:pPr>
          </w:p>
        </w:tc>
        <w:tc>
          <w:tcPr>
            <w:tcW w:w="3606" w:type="dxa"/>
            <w:gridSpan w:val="2"/>
            <w:tcBorders>
              <w:left w:val="nil"/>
              <w:bottom w:val="nil"/>
              <w:right w:val="nil"/>
            </w:tcBorders>
          </w:tcPr>
          <w:p w14:paraId="239E90B2"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All countries</w:t>
            </w:r>
          </w:p>
        </w:tc>
        <w:tc>
          <w:tcPr>
            <w:tcW w:w="3607" w:type="dxa"/>
            <w:gridSpan w:val="2"/>
            <w:tcBorders>
              <w:left w:val="nil"/>
              <w:bottom w:val="nil"/>
              <w:right w:val="nil"/>
            </w:tcBorders>
          </w:tcPr>
          <w:p w14:paraId="1521C366"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Democracies only</w:t>
            </w:r>
          </w:p>
        </w:tc>
      </w:tr>
      <w:tr w:rsidR="00EC0109" w:rsidRPr="00143FA5" w14:paraId="2BCB5599" w14:textId="77777777" w:rsidTr="00760214">
        <w:tc>
          <w:tcPr>
            <w:tcW w:w="1803" w:type="dxa"/>
            <w:tcBorders>
              <w:top w:val="nil"/>
              <w:left w:val="nil"/>
              <w:bottom w:val="single" w:sz="4" w:space="0" w:color="auto"/>
              <w:right w:val="nil"/>
            </w:tcBorders>
          </w:tcPr>
          <w:p w14:paraId="1FDEBB0B" w14:textId="77777777" w:rsidR="00EC0109" w:rsidRPr="00143FA5" w:rsidRDefault="00EC0109" w:rsidP="00760214">
            <w:pPr>
              <w:rPr>
                <w:rFonts w:ascii="Garamond" w:hAnsi="Garamond"/>
                <w:sz w:val="20"/>
                <w:szCs w:val="20"/>
                <w:lang w:val="en-GB"/>
              </w:rPr>
            </w:pPr>
          </w:p>
        </w:tc>
        <w:tc>
          <w:tcPr>
            <w:tcW w:w="1803" w:type="dxa"/>
            <w:tcBorders>
              <w:top w:val="nil"/>
              <w:left w:val="nil"/>
              <w:bottom w:val="single" w:sz="4" w:space="0" w:color="auto"/>
              <w:right w:val="nil"/>
            </w:tcBorders>
          </w:tcPr>
          <w:p w14:paraId="3EBA506A"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1</w:t>
            </w:r>
          </w:p>
        </w:tc>
        <w:tc>
          <w:tcPr>
            <w:tcW w:w="1803" w:type="dxa"/>
            <w:tcBorders>
              <w:top w:val="nil"/>
              <w:left w:val="nil"/>
              <w:bottom w:val="single" w:sz="4" w:space="0" w:color="auto"/>
              <w:right w:val="nil"/>
            </w:tcBorders>
          </w:tcPr>
          <w:p w14:paraId="0CABCDEC"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2</w:t>
            </w:r>
          </w:p>
        </w:tc>
        <w:tc>
          <w:tcPr>
            <w:tcW w:w="1803" w:type="dxa"/>
            <w:tcBorders>
              <w:top w:val="nil"/>
              <w:left w:val="nil"/>
              <w:bottom w:val="single" w:sz="4" w:space="0" w:color="auto"/>
              <w:right w:val="nil"/>
            </w:tcBorders>
          </w:tcPr>
          <w:p w14:paraId="3607A14A"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3</w:t>
            </w:r>
          </w:p>
        </w:tc>
        <w:tc>
          <w:tcPr>
            <w:tcW w:w="1804" w:type="dxa"/>
            <w:tcBorders>
              <w:top w:val="nil"/>
              <w:left w:val="nil"/>
              <w:bottom w:val="single" w:sz="4" w:space="0" w:color="auto"/>
              <w:right w:val="nil"/>
            </w:tcBorders>
          </w:tcPr>
          <w:p w14:paraId="5DC36375"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4</w:t>
            </w:r>
          </w:p>
        </w:tc>
      </w:tr>
      <w:tr w:rsidR="00EC0109" w:rsidRPr="00143FA5" w14:paraId="251215A1" w14:textId="77777777" w:rsidTr="00760214">
        <w:tc>
          <w:tcPr>
            <w:tcW w:w="1803" w:type="dxa"/>
            <w:tcBorders>
              <w:left w:val="nil"/>
              <w:bottom w:val="nil"/>
              <w:right w:val="nil"/>
            </w:tcBorders>
          </w:tcPr>
          <w:p w14:paraId="329F9D1C" w14:textId="77777777" w:rsidR="00EC0109" w:rsidRPr="00143FA5" w:rsidRDefault="00EC0109" w:rsidP="00760214">
            <w:pPr>
              <w:rPr>
                <w:rFonts w:ascii="Garamond" w:hAnsi="Garamond"/>
                <w:sz w:val="20"/>
                <w:szCs w:val="20"/>
                <w:lang w:val="en-GB"/>
              </w:rPr>
            </w:pPr>
            <w:r w:rsidRPr="00143FA5">
              <w:rPr>
                <w:rFonts w:ascii="Garamond" w:hAnsi="Garamond"/>
                <w:sz w:val="20"/>
                <w:szCs w:val="20"/>
                <w:lang w:val="en-GB"/>
              </w:rPr>
              <w:t>Log GDP</w:t>
            </w:r>
          </w:p>
        </w:tc>
        <w:tc>
          <w:tcPr>
            <w:tcW w:w="1803" w:type="dxa"/>
            <w:tcBorders>
              <w:left w:val="nil"/>
              <w:bottom w:val="nil"/>
              <w:right w:val="nil"/>
            </w:tcBorders>
          </w:tcPr>
          <w:p w14:paraId="305AFC70" w14:textId="77777777" w:rsidR="00733365" w:rsidRPr="00143FA5" w:rsidRDefault="00733365" w:rsidP="00733365">
            <w:pPr>
              <w:jc w:val="center"/>
              <w:rPr>
                <w:rFonts w:ascii="Garamond" w:hAnsi="Garamond"/>
                <w:sz w:val="20"/>
                <w:szCs w:val="20"/>
                <w:lang w:val="en-GB"/>
              </w:rPr>
            </w:pPr>
            <w:r w:rsidRPr="00143FA5">
              <w:rPr>
                <w:rFonts w:ascii="Garamond" w:hAnsi="Garamond"/>
                <w:sz w:val="20"/>
                <w:szCs w:val="20"/>
                <w:lang w:val="en-GB"/>
              </w:rPr>
              <w:t>-2.099</w:t>
            </w:r>
          </w:p>
          <w:p w14:paraId="2D93102F" w14:textId="77777777" w:rsidR="00EC0109" w:rsidRPr="00143FA5" w:rsidRDefault="00733365" w:rsidP="00733365">
            <w:pPr>
              <w:jc w:val="center"/>
              <w:rPr>
                <w:rFonts w:ascii="Garamond" w:hAnsi="Garamond"/>
                <w:sz w:val="20"/>
                <w:szCs w:val="20"/>
                <w:lang w:val="en-GB"/>
              </w:rPr>
            </w:pPr>
            <w:r w:rsidRPr="00143FA5">
              <w:rPr>
                <w:rFonts w:ascii="Garamond" w:hAnsi="Garamond"/>
                <w:sz w:val="20"/>
                <w:szCs w:val="20"/>
                <w:lang w:val="en-GB"/>
              </w:rPr>
              <w:t>(1.674)</w:t>
            </w:r>
          </w:p>
        </w:tc>
        <w:tc>
          <w:tcPr>
            <w:tcW w:w="1803" w:type="dxa"/>
            <w:tcBorders>
              <w:left w:val="nil"/>
              <w:bottom w:val="nil"/>
              <w:right w:val="nil"/>
            </w:tcBorders>
          </w:tcPr>
          <w:p w14:paraId="7DE09717" w14:textId="77777777" w:rsidR="00D50EB6" w:rsidRPr="00143FA5" w:rsidRDefault="00D50EB6" w:rsidP="00760214">
            <w:pPr>
              <w:jc w:val="center"/>
              <w:rPr>
                <w:rFonts w:ascii="Garamond" w:hAnsi="Garamond"/>
                <w:sz w:val="20"/>
                <w:szCs w:val="20"/>
                <w:lang w:val="en-GB"/>
              </w:rPr>
            </w:pPr>
            <w:r w:rsidRPr="00143FA5">
              <w:rPr>
                <w:rFonts w:ascii="Garamond" w:hAnsi="Garamond"/>
                <w:sz w:val="20"/>
                <w:szCs w:val="20"/>
                <w:lang w:val="en-GB"/>
              </w:rPr>
              <w:t>-2.056</w:t>
            </w:r>
          </w:p>
          <w:p w14:paraId="2C113A27" w14:textId="77777777" w:rsidR="00EC0109" w:rsidRPr="00143FA5" w:rsidRDefault="00D50EB6" w:rsidP="00D50EB6">
            <w:pPr>
              <w:jc w:val="center"/>
              <w:rPr>
                <w:rFonts w:ascii="Garamond" w:hAnsi="Garamond"/>
                <w:sz w:val="20"/>
                <w:szCs w:val="20"/>
                <w:lang w:val="en-GB"/>
              </w:rPr>
            </w:pPr>
            <w:r w:rsidRPr="00143FA5">
              <w:rPr>
                <w:rFonts w:ascii="Garamond" w:hAnsi="Garamond"/>
                <w:sz w:val="20"/>
                <w:szCs w:val="20"/>
                <w:lang w:val="en-GB"/>
              </w:rPr>
              <w:t>(1.989)</w:t>
            </w:r>
          </w:p>
        </w:tc>
        <w:tc>
          <w:tcPr>
            <w:tcW w:w="1803" w:type="dxa"/>
            <w:tcBorders>
              <w:left w:val="nil"/>
              <w:bottom w:val="nil"/>
              <w:right w:val="nil"/>
            </w:tcBorders>
          </w:tcPr>
          <w:p w14:paraId="2BF0BA1E" w14:textId="77777777" w:rsidR="00C92374" w:rsidRPr="00143FA5" w:rsidRDefault="00C92374" w:rsidP="00C92374">
            <w:pPr>
              <w:jc w:val="center"/>
              <w:rPr>
                <w:rFonts w:ascii="Garamond" w:hAnsi="Garamond"/>
                <w:sz w:val="20"/>
                <w:szCs w:val="20"/>
                <w:lang w:val="en-GB"/>
              </w:rPr>
            </w:pPr>
            <w:r w:rsidRPr="00143FA5">
              <w:rPr>
                <w:rFonts w:ascii="Garamond" w:hAnsi="Garamond"/>
                <w:sz w:val="20"/>
                <w:szCs w:val="20"/>
                <w:lang w:val="en-GB"/>
              </w:rPr>
              <w:t>-.838</w:t>
            </w:r>
          </w:p>
          <w:p w14:paraId="4D20E378" w14:textId="77777777" w:rsidR="00EC0109" w:rsidRPr="00143FA5" w:rsidRDefault="00C92374" w:rsidP="00C92374">
            <w:pPr>
              <w:jc w:val="center"/>
              <w:rPr>
                <w:rFonts w:ascii="Garamond" w:hAnsi="Garamond"/>
                <w:sz w:val="20"/>
                <w:szCs w:val="20"/>
                <w:lang w:val="en-GB"/>
              </w:rPr>
            </w:pPr>
            <w:r w:rsidRPr="00143FA5">
              <w:rPr>
                <w:rFonts w:ascii="Garamond" w:hAnsi="Garamond"/>
                <w:sz w:val="20"/>
                <w:szCs w:val="20"/>
                <w:lang w:val="en-GB"/>
              </w:rPr>
              <w:t>(1.919)</w:t>
            </w:r>
          </w:p>
        </w:tc>
        <w:tc>
          <w:tcPr>
            <w:tcW w:w="1804" w:type="dxa"/>
            <w:tcBorders>
              <w:left w:val="nil"/>
              <w:bottom w:val="nil"/>
              <w:right w:val="nil"/>
            </w:tcBorders>
          </w:tcPr>
          <w:p w14:paraId="01C352E1" w14:textId="77777777" w:rsidR="0059519F" w:rsidRPr="00143FA5" w:rsidRDefault="0059519F" w:rsidP="00760214">
            <w:pPr>
              <w:jc w:val="center"/>
              <w:rPr>
                <w:rFonts w:ascii="Garamond" w:hAnsi="Garamond"/>
                <w:sz w:val="20"/>
                <w:szCs w:val="20"/>
                <w:lang w:val="en-GB"/>
              </w:rPr>
            </w:pPr>
            <w:r w:rsidRPr="00143FA5">
              <w:rPr>
                <w:rFonts w:ascii="Garamond" w:hAnsi="Garamond"/>
                <w:sz w:val="20"/>
                <w:szCs w:val="20"/>
                <w:lang w:val="en-GB"/>
              </w:rPr>
              <w:t>-.762</w:t>
            </w:r>
          </w:p>
          <w:p w14:paraId="3D4F44E0" w14:textId="77777777" w:rsidR="00EC0109" w:rsidRPr="00143FA5" w:rsidRDefault="0059519F" w:rsidP="0059519F">
            <w:pPr>
              <w:jc w:val="center"/>
              <w:rPr>
                <w:rFonts w:ascii="Garamond" w:hAnsi="Garamond"/>
                <w:sz w:val="20"/>
                <w:szCs w:val="20"/>
                <w:lang w:val="en-GB"/>
              </w:rPr>
            </w:pPr>
            <w:r w:rsidRPr="00143FA5">
              <w:rPr>
                <w:rFonts w:ascii="Garamond" w:hAnsi="Garamond"/>
                <w:sz w:val="20"/>
                <w:szCs w:val="20"/>
                <w:lang w:val="en-GB"/>
              </w:rPr>
              <w:t>(1.953)</w:t>
            </w:r>
          </w:p>
        </w:tc>
      </w:tr>
      <w:tr w:rsidR="00EC0109" w:rsidRPr="00143FA5" w14:paraId="0F322A23" w14:textId="77777777" w:rsidTr="00760214">
        <w:tc>
          <w:tcPr>
            <w:tcW w:w="1803" w:type="dxa"/>
            <w:tcBorders>
              <w:top w:val="nil"/>
              <w:left w:val="nil"/>
              <w:bottom w:val="nil"/>
              <w:right w:val="nil"/>
            </w:tcBorders>
          </w:tcPr>
          <w:p w14:paraId="41D47A36" w14:textId="77777777" w:rsidR="00EC0109" w:rsidRPr="00143FA5" w:rsidRDefault="00EC0109" w:rsidP="00760214">
            <w:pPr>
              <w:rPr>
                <w:rFonts w:ascii="Garamond" w:hAnsi="Garamond"/>
                <w:sz w:val="20"/>
                <w:szCs w:val="20"/>
                <w:lang w:val="en-GB"/>
              </w:rPr>
            </w:pPr>
            <w:r w:rsidRPr="00143FA5">
              <w:rPr>
                <w:rFonts w:ascii="Garamond" w:hAnsi="Garamond"/>
                <w:sz w:val="20"/>
                <w:szCs w:val="20"/>
                <w:lang w:val="en-GB"/>
              </w:rPr>
              <w:t>Log GDP squared</w:t>
            </w:r>
          </w:p>
        </w:tc>
        <w:tc>
          <w:tcPr>
            <w:tcW w:w="1803" w:type="dxa"/>
            <w:tcBorders>
              <w:top w:val="nil"/>
              <w:left w:val="nil"/>
              <w:bottom w:val="nil"/>
              <w:right w:val="nil"/>
            </w:tcBorders>
          </w:tcPr>
          <w:p w14:paraId="0F61305A" w14:textId="77777777" w:rsidR="00733365" w:rsidRPr="00143FA5" w:rsidRDefault="00733365" w:rsidP="00733365">
            <w:pPr>
              <w:jc w:val="center"/>
              <w:rPr>
                <w:rFonts w:ascii="Garamond" w:hAnsi="Garamond"/>
                <w:sz w:val="20"/>
                <w:szCs w:val="20"/>
                <w:lang w:val="en-GB"/>
              </w:rPr>
            </w:pPr>
            <w:r w:rsidRPr="00143FA5">
              <w:rPr>
                <w:rFonts w:ascii="Garamond" w:hAnsi="Garamond"/>
                <w:sz w:val="20"/>
                <w:szCs w:val="20"/>
                <w:lang w:val="en-GB"/>
              </w:rPr>
              <w:t>.175</w:t>
            </w:r>
          </w:p>
          <w:p w14:paraId="1E88B228" w14:textId="77777777" w:rsidR="00EC0109" w:rsidRPr="00143FA5" w:rsidRDefault="00733365" w:rsidP="00733365">
            <w:pPr>
              <w:jc w:val="center"/>
              <w:rPr>
                <w:rFonts w:ascii="Garamond" w:hAnsi="Garamond"/>
                <w:sz w:val="20"/>
                <w:szCs w:val="20"/>
                <w:lang w:val="en-GB"/>
              </w:rPr>
            </w:pPr>
            <w:r w:rsidRPr="00143FA5">
              <w:rPr>
                <w:rFonts w:ascii="Garamond" w:hAnsi="Garamond"/>
                <w:sz w:val="20"/>
                <w:szCs w:val="20"/>
                <w:lang w:val="en-GB"/>
              </w:rPr>
              <w:t>(.100)</w:t>
            </w:r>
          </w:p>
        </w:tc>
        <w:tc>
          <w:tcPr>
            <w:tcW w:w="1803" w:type="dxa"/>
            <w:tcBorders>
              <w:top w:val="nil"/>
              <w:left w:val="nil"/>
              <w:bottom w:val="nil"/>
              <w:right w:val="nil"/>
            </w:tcBorders>
          </w:tcPr>
          <w:p w14:paraId="7D276A9D" w14:textId="77777777" w:rsidR="00D50EB6" w:rsidRPr="00143FA5" w:rsidRDefault="00D50EB6" w:rsidP="00D50EB6">
            <w:pPr>
              <w:jc w:val="center"/>
              <w:rPr>
                <w:rFonts w:ascii="Garamond" w:hAnsi="Garamond"/>
                <w:sz w:val="20"/>
                <w:szCs w:val="20"/>
                <w:lang w:val="en-GB"/>
              </w:rPr>
            </w:pPr>
            <w:r w:rsidRPr="00143FA5">
              <w:rPr>
                <w:rFonts w:ascii="Garamond" w:hAnsi="Garamond"/>
                <w:sz w:val="20"/>
                <w:szCs w:val="20"/>
                <w:lang w:val="en-GB"/>
              </w:rPr>
              <w:t>.169</w:t>
            </w:r>
          </w:p>
          <w:p w14:paraId="6C32112D" w14:textId="77777777" w:rsidR="00EC0109" w:rsidRPr="00143FA5" w:rsidRDefault="00D50EB6" w:rsidP="00D50EB6">
            <w:pPr>
              <w:jc w:val="center"/>
              <w:rPr>
                <w:rFonts w:ascii="Garamond" w:hAnsi="Garamond"/>
                <w:sz w:val="20"/>
                <w:szCs w:val="20"/>
                <w:lang w:val="en-GB"/>
              </w:rPr>
            </w:pPr>
            <w:r w:rsidRPr="00143FA5">
              <w:rPr>
                <w:rFonts w:ascii="Garamond" w:hAnsi="Garamond"/>
                <w:sz w:val="20"/>
                <w:szCs w:val="20"/>
                <w:lang w:val="en-GB"/>
              </w:rPr>
              <w:t>(.122)</w:t>
            </w:r>
          </w:p>
        </w:tc>
        <w:tc>
          <w:tcPr>
            <w:tcW w:w="1803" w:type="dxa"/>
            <w:tcBorders>
              <w:top w:val="nil"/>
              <w:left w:val="nil"/>
              <w:bottom w:val="nil"/>
              <w:right w:val="nil"/>
            </w:tcBorders>
          </w:tcPr>
          <w:p w14:paraId="57C9ED32" w14:textId="77777777" w:rsidR="00C92374" w:rsidRPr="00143FA5" w:rsidRDefault="00C92374" w:rsidP="00760214">
            <w:pPr>
              <w:jc w:val="center"/>
              <w:rPr>
                <w:rFonts w:ascii="Garamond" w:hAnsi="Garamond"/>
                <w:sz w:val="20"/>
                <w:szCs w:val="20"/>
                <w:lang w:val="en-GB"/>
              </w:rPr>
            </w:pPr>
            <w:r w:rsidRPr="00143FA5">
              <w:rPr>
                <w:rFonts w:ascii="Garamond" w:hAnsi="Garamond"/>
                <w:sz w:val="20"/>
                <w:szCs w:val="20"/>
                <w:lang w:val="en-GB"/>
              </w:rPr>
              <w:t>.103</w:t>
            </w:r>
          </w:p>
          <w:p w14:paraId="789D8F1F" w14:textId="77777777" w:rsidR="00EC0109" w:rsidRPr="00143FA5" w:rsidRDefault="00C92374" w:rsidP="00C92374">
            <w:pPr>
              <w:jc w:val="center"/>
              <w:rPr>
                <w:rFonts w:ascii="Garamond" w:hAnsi="Garamond"/>
                <w:sz w:val="20"/>
                <w:szCs w:val="20"/>
                <w:lang w:val="en-GB"/>
              </w:rPr>
            </w:pPr>
            <w:r w:rsidRPr="00143FA5">
              <w:rPr>
                <w:rFonts w:ascii="Garamond" w:hAnsi="Garamond"/>
                <w:sz w:val="20"/>
                <w:szCs w:val="20"/>
                <w:lang w:val="en-GB"/>
              </w:rPr>
              <w:t>(.109)</w:t>
            </w:r>
          </w:p>
        </w:tc>
        <w:tc>
          <w:tcPr>
            <w:tcW w:w="1804" w:type="dxa"/>
            <w:tcBorders>
              <w:top w:val="nil"/>
              <w:left w:val="nil"/>
              <w:bottom w:val="nil"/>
              <w:right w:val="nil"/>
            </w:tcBorders>
          </w:tcPr>
          <w:p w14:paraId="4F88910C" w14:textId="77777777" w:rsidR="0059519F" w:rsidRPr="00143FA5" w:rsidRDefault="0059519F" w:rsidP="0059519F">
            <w:pPr>
              <w:jc w:val="center"/>
              <w:rPr>
                <w:rFonts w:ascii="Garamond" w:hAnsi="Garamond"/>
                <w:sz w:val="20"/>
                <w:szCs w:val="20"/>
                <w:lang w:val="en-GB"/>
              </w:rPr>
            </w:pPr>
            <w:r w:rsidRPr="00143FA5">
              <w:rPr>
                <w:rFonts w:ascii="Garamond" w:hAnsi="Garamond"/>
                <w:sz w:val="20"/>
                <w:szCs w:val="20"/>
                <w:lang w:val="en-GB"/>
              </w:rPr>
              <w:t>.096</w:t>
            </w:r>
          </w:p>
          <w:p w14:paraId="45314BB5" w14:textId="77777777" w:rsidR="00EC0109" w:rsidRPr="00143FA5" w:rsidRDefault="0059519F" w:rsidP="0059519F">
            <w:pPr>
              <w:jc w:val="center"/>
              <w:rPr>
                <w:rFonts w:ascii="Garamond" w:hAnsi="Garamond"/>
                <w:sz w:val="20"/>
                <w:szCs w:val="20"/>
                <w:lang w:val="en-GB"/>
              </w:rPr>
            </w:pPr>
            <w:r w:rsidRPr="00143FA5">
              <w:rPr>
                <w:rFonts w:ascii="Garamond" w:hAnsi="Garamond"/>
                <w:sz w:val="20"/>
                <w:szCs w:val="20"/>
                <w:lang w:val="en-GB"/>
              </w:rPr>
              <w:t>(.110)</w:t>
            </w:r>
          </w:p>
        </w:tc>
      </w:tr>
      <w:tr w:rsidR="00EC0109" w:rsidRPr="00143FA5" w14:paraId="787EAEFE" w14:textId="77777777" w:rsidTr="00760214">
        <w:tc>
          <w:tcPr>
            <w:tcW w:w="1803" w:type="dxa"/>
            <w:tcBorders>
              <w:top w:val="nil"/>
              <w:left w:val="nil"/>
              <w:bottom w:val="nil"/>
              <w:right w:val="nil"/>
            </w:tcBorders>
          </w:tcPr>
          <w:p w14:paraId="128729DB" w14:textId="77777777" w:rsidR="00EC0109" w:rsidRPr="00143FA5" w:rsidRDefault="00EC0109" w:rsidP="00760214">
            <w:pPr>
              <w:rPr>
                <w:rFonts w:ascii="Garamond" w:hAnsi="Garamond"/>
                <w:sz w:val="20"/>
                <w:szCs w:val="20"/>
                <w:lang w:val="en-GB"/>
              </w:rPr>
            </w:pPr>
            <w:r w:rsidRPr="00143FA5">
              <w:rPr>
                <w:rFonts w:ascii="Garamond" w:hAnsi="Garamond"/>
                <w:sz w:val="20"/>
                <w:szCs w:val="20"/>
                <w:lang w:val="en-GB"/>
              </w:rPr>
              <w:t>Log population</w:t>
            </w:r>
          </w:p>
        </w:tc>
        <w:tc>
          <w:tcPr>
            <w:tcW w:w="1803" w:type="dxa"/>
            <w:tcBorders>
              <w:top w:val="nil"/>
              <w:left w:val="nil"/>
              <w:bottom w:val="nil"/>
              <w:right w:val="nil"/>
            </w:tcBorders>
          </w:tcPr>
          <w:p w14:paraId="665D5F51" w14:textId="77777777" w:rsidR="00733365" w:rsidRPr="00143FA5" w:rsidRDefault="00733365" w:rsidP="00733365">
            <w:pPr>
              <w:jc w:val="center"/>
              <w:rPr>
                <w:rFonts w:ascii="Garamond" w:hAnsi="Garamond"/>
                <w:sz w:val="20"/>
                <w:szCs w:val="20"/>
                <w:lang w:val="en-GB"/>
              </w:rPr>
            </w:pPr>
            <w:r w:rsidRPr="00143FA5">
              <w:rPr>
                <w:rFonts w:ascii="Garamond" w:hAnsi="Garamond"/>
                <w:sz w:val="20"/>
                <w:szCs w:val="20"/>
                <w:lang w:val="en-GB"/>
              </w:rPr>
              <w:t>.455***</w:t>
            </w:r>
          </w:p>
          <w:p w14:paraId="271E9F70" w14:textId="77777777" w:rsidR="00EC0109" w:rsidRPr="00143FA5" w:rsidRDefault="00733365" w:rsidP="00733365">
            <w:pPr>
              <w:jc w:val="center"/>
              <w:rPr>
                <w:rFonts w:ascii="Garamond" w:hAnsi="Garamond"/>
                <w:sz w:val="20"/>
                <w:szCs w:val="20"/>
                <w:lang w:val="en-GB"/>
              </w:rPr>
            </w:pPr>
            <w:r w:rsidRPr="00143FA5">
              <w:rPr>
                <w:rFonts w:ascii="Garamond" w:hAnsi="Garamond"/>
                <w:sz w:val="20"/>
                <w:szCs w:val="20"/>
                <w:lang w:val="en-GB"/>
              </w:rPr>
              <w:t>(.153)</w:t>
            </w:r>
          </w:p>
        </w:tc>
        <w:tc>
          <w:tcPr>
            <w:tcW w:w="1803" w:type="dxa"/>
            <w:tcBorders>
              <w:top w:val="nil"/>
              <w:left w:val="nil"/>
              <w:bottom w:val="nil"/>
              <w:right w:val="nil"/>
            </w:tcBorders>
          </w:tcPr>
          <w:p w14:paraId="5CD74C93" w14:textId="77777777" w:rsidR="00D50EB6" w:rsidRPr="00143FA5" w:rsidRDefault="00D50EB6" w:rsidP="00D50EB6">
            <w:pPr>
              <w:jc w:val="center"/>
              <w:rPr>
                <w:rFonts w:ascii="Garamond" w:hAnsi="Garamond"/>
                <w:sz w:val="20"/>
                <w:szCs w:val="20"/>
                <w:lang w:val="en-GB"/>
              </w:rPr>
            </w:pPr>
            <w:r w:rsidRPr="00143FA5">
              <w:rPr>
                <w:rFonts w:ascii="Garamond" w:hAnsi="Garamond"/>
                <w:sz w:val="20"/>
                <w:szCs w:val="20"/>
                <w:lang w:val="en-GB"/>
              </w:rPr>
              <w:t>.514***</w:t>
            </w:r>
          </w:p>
          <w:p w14:paraId="4AA188C8" w14:textId="77777777" w:rsidR="00EC0109" w:rsidRPr="00143FA5" w:rsidRDefault="00D50EB6" w:rsidP="00D50EB6">
            <w:pPr>
              <w:jc w:val="center"/>
              <w:rPr>
                <w:rFonts w:ascii="Garamond" w:hAnsi="Garamond"/>
                <w:sz w:val="20"/>
                <w:szCs w:val="20"/>
                <w:lang w:val="en-GB"/>
              </w:rPr>
            </w:pPr>
            <w:r w:rsidRPr="00143FA5">
              <w:rPr>
                <w:rFonts w:ascii="Garamond" w:hAnsi="Garamond"/>
                <w:sz w:val="20"/>
                <w:szCs w:val="20"/>
                <w:lang w:val="en-GB"/>
              </w:rPr>
              <w:t>(.176)</w:t>
            </w:r>
          </w:p>
        </w:tc>
        <w:tc>
          <w:tcPr>
            <w:tcW w:w="1803" w:type="dxa"/>
            <w:tcBorders>
              <w:top w:val="nil"/>
              <w:left w:val="nil"/>
              <w:bottom w:val="nil"/>
              <w:right w:val="nil"/>
            </w:tcBorders>
          </w:tcPr>
          <w:p w14:paraId="32093148" w14:textId="77777777" w:rsidR="00C92374" w:rsidRPr="00143FA5" w:rsidRDefault="00C92374" w:rsidP="00C92374">
            <w:pPr>
              <w:jc w:val="center"/>
              <w:rPr>
                <w:rFonts w:ascii="Garamond" w:hAnsi="Garamond"/>
                <w:sz w:val="20"/>
                <w:szCs w:val="20"/>
                <w:lang w:val="en-GB"/>
              </w:rPr>
            </w:pPr>
            <w:r w:rsidRPr="00143FA5">
              <w:rPr>
                <w:rFonts w:ascii="Garamond" w:hAnsi="Garamond"/>
                <w:sz w:val="20"/>
                <w:szCs w:val="20"/>
                <w:lang w:val="en-GB"/>
              </w:rPr>
              <w:t>.318</w:t>
            </w:r>
          </w:p>
          <w:p w14:paraId="25B45BB8" w14:textId="77777777" w:rsidR="00EC0109" w:rsidRPr="00143FA5" w:rsidRDefault="00C92374" w:rsidP="00C92374">
            <w:pPr>
              <w:jc w:val="center"/>
              <w:rPr>
                <w:rFonts w:ascii="Garamond" w:hAnsi="Garamond"/>
                <w:sz w:val="20"/>
                <w:szCs w:val="20"/>
                <w:lang w:val="en-GB"/>
              </w:rPr>
            </w:pPr>
            <w:r w:rsidRPr="00143FA5">
              <w:rPr>
                <w:rFonts w:ascii="Garamond" w:hAnsi="Garamond"/>
                <w:sz w:val="20"/>
                <w:szCs w:val="20"/>
                <w:lang w:val="en-GB"/>
              </w:rPr>
              <w:t>(.225)</w:t>
            </w:r>
          </w:p>
        </w:tc>
        <w:tc>
          <w:tcPr>
            <w:tcW w:w="1804" w:type="dxa"/>
            <w:tcBorders>
              <w:top w:val="nil"/>
              <w:left w:val="nil"/>
              <w:bottom w:val="nil"/>
              <w:right w:val="nil"/>
            </w:tcBorders>
          </w:tcPr>
          <w:p w14:paraId="132F5D0A" w14:textId="77777777" w:rsidR="0059519F" w:rsidRPr="00143FA5" w:rsidRDefault="0059519F" w:rsidP="0059519F">
            <w:pPr>
              <w:jc w:val="center"/>
              <w:rPr>
                <w:rFonts w:ascii="Garamond" w:hAnsi="Garamond"/>
                <w:sz w:val="20"/>
                <w:szCs w:val="20"/>
                <w:lang w:val="en-GB"/>
              </w:rPr>
            </w:pPr>
            <w:r w:rsidRPr="00143FA5">
              <w:rPr>
                <w:rFonts w:ascii="Garamond" w:hAnsi="Garamond"/>
                <w:sz w:val="20"/>
                <w:szCs w:val="20"/>
                <w:lang w:val="en-GB"/>
              </w:rPr>
              <w:t>.324</w:t>
            </w:r>
          </w:p>
          <w:p w14:paraId="1B110F25" w14:textId="77777777" w:rsidR="00EC0109" w:rsidRPr="00143FA5" w:rsidRDefault="0059519F" w:rsidP="0059519F">
            <w:pPr>
              <w:jc w:val="center"/>
              <w:rPr>
                <w:rFonts w:ascii="Garamond" w:hAnsi="Garamond"/>
                <w:sz w:val="20"/>
                <w:szCs w:val="20"/>
                <w:lang w:val="en-GB"/>
              </w:rPr>
            </w:pPr>
            <w:r w:rsidRPr="00143FA5">
              <w:rPr>
                <w:rFonts w:ascii="Garamond" w:hAnsi="Garamond"/>
                <w:sz w:val="20"/>
                <w:szCs w:val="20"/>
                <w:lang w:val="en-GB"/>
              </w:rPr>
              <w:t>(.236)</w:t>
            </w:r>
          </w:p>
        </w:tc>
      </w:tr>
      <w:tr w:rsidR="00EC0109" w:rsidRPr="00143FA5" w14:paraId="1E30E810" w14:textId="77777777" w:rsidTr="00760214">
        <w:tc>
          <w:tcPr>
            <w:tcW w:w="1803" w:type="dxa"/>
            <w:tcBorders>
              <w:top w:val="nil"/>
              <w:left w:val="nil"/>
              <w:bottom w:val="nil"/>
              <w:right w:val="nil"/>
            </w:tcBorders>
          </w:tcPr>
          <w:p w14:paraId="2F0C3B17" w14:textId="77777777" w:rsidR="00EC0109" w:rsidRPr="00143FA5" w:rsidRDefault="00EC0109" w:rsidP="00760214">
            <w:pPr>
              <w:rPr>
                <w:rFonts w:ascii="Garamond" w:hAnsi="Garamond"/>
                <w:sz w:val="20"/>
                <w:szCs w:val="20"/>
                <w:lang w:val="en-GB"/>
              </w:rPr>
            </w:pPr>
            <w:r w:rsidRPr="00143FA5">
              <w:rPr>
                <w:rFonts w:ascii="Garamond" w:hAnsi="Garamond"/>
                <w:sz w:val="20"/>
                <w:szCs w:val="20"/>
                <w:lang w:val="en-GB"/>
              </w:rPr>
              <w:t>Trade volume</w:t>
            </w:r>
          </w:p>
        </w:tc>
        <w:tc>
          <w:tcPr>
            <w:tcW w:w="1803" w:type="dxa"/>
            <w:tcBorders>
              <w:top w:val="nil"/>
              <w:left w:val="nil"/>
              <w:bottom w:val="nil"/>
              <w:right w:val="nil"/>
            </w:tcBorders>
          </w:tcPr>
          <w:p w14:paraId="03439BBB" w14:textId="77777777" w:rsidR="00733365" w:rsidRPr="00143FA5" w:rsidRDefault="00733365" w:rsidP="00733365">
            <w:pPr>
              <w:jc w:val="center"/>
              <w:rPr>
                <w:rFonts w:ascii="Garamond" w:hAnsi="Garamond"/>
                <w:sz w:val="20"/>
                <w:szCs w:val="20"/>
                <w:lang w:val="en-GB"/>
              </w:rPr>
            </w:pPr>
            <w:r w:rsidRPr="00143FA5">
              <w:rPr>
                <w:rFonts w:ascii="Garamond" w:hAnsi="Garamond"/>
                <w:sz w:val="20"/>
                <w:szCs w:val="20"/>
                <w:lang w:val="en-GB"/>
              </w:rPr>
              <w:t>.013</w:t>
            </w:r>
          </w:p>
          <w:p w14:paraId="53B9F527" w14:textId="77777777" w:rsidR="00EC0109" w:rsidRPr="00143FA5" w:rsidRDefault="00733365" w:rsidP="00733365">
            <w:pPr>
              <w:jc w:val="center"/>
              <w:rPr>
                <w:rFonts w:ascii="Garamond" w:hAnsi="Garamond"/>
                <w:sz w:val="20"/>
                <w:szCs w:val="20"/>
                <w:lang w:val="en-GB"/>
              </w:rPr>
            </w:pPr>
            <w:r w:rsidRPr="00143FA5">
              <w:rPr>
                <w:rFonts w:ascii="Garamond" w:hAnsi="Garamond"/>
                <w:sz w:val="20"/>
                <w:szCs w:val="20"/>
                <w:lang w:val="en-GB"/>
              </w:rPr>
              <w:t>(.057)</w:t>
            </w:r>
          </w:p>
        </w:tc>
        <w:tc>
          <w:tcPr>
            <w:tcW w:w="1803" w:type="dxa"/>
            <w:tcBorders>
              <w:top w:val="nil"/>
              <w:left w:val="nil"/>
              <w:bottom w:val="nil"/>
              <w:right w:val="nil"/>
            </w:tcBorders>
          </w:tcPr>
          <w:p w14:paraId="1FFEB70F" w14:textId="77777777" w:rsidR="00D50EB6" w:rsidRPr="00143FA5" w:rsidRDefault="00D50EB6" w:rsidP="00D50EB6">
            <w:pPr>
              <w:jc w:val="center"/>
              <w:rPr>
                <w:rFonts w:ascii="Garamond" w:hAnsi="Garamond"/>
                <w:sz w:val="20"/>
                <w:szCs w:val="20"/>
                <w:lang w:val="en-GB"/>
              </w:rPr>
            </w:pPr>
            <w:r w:rsidRPr="00143FA5">
              <w:rPr>
                <w:rFonts w:ascii="Garamond" w:hAnsi="Garamond"/>
                <w:sz w:val="20"/>
                <w:szCs w:val="20"/>
                <w:lang w:val="en-GB"/>
              </w:rPr>
              <w:t>.034</w:t>
            </w:r>
          </w:p>
          <w:p w14:paraId="09C1756C" w14:textId="77777777" w:rsidR="00EC0109" w:rsidRPr="00143FA5" w:rsidRDefault="00D50EB6" w:rsidP="00D50EB6">
            <w:pPr>
              <w:jc w:val="center"/>
              <w:rPr>
                <w:rFonts w:ascii="Garamond" w:hAnsi="Garamond"/>
                <w:sz w:val="20"/>
                <w:szCs w:val="20"/>
                <w:lang w:val="en-GB"/>
              </w:rPr>
            </w:pPr>
            <w:r w:rsidRPr="00143FA5">
              <w:rPr>
                <w:rFonts w:ascii="Garamond" w:hAnsi="Garamond"/>
                <w:sz w:val="20"/>
                <w:szCs w:val="20"/>
                <w:lang w:val="en-GB"/>
              </w:rPr>
              <w:t>(.056)</w:t>
            </w:r>
          </w:p>
        </w:tc>
        <w:tc>
          <w:tcPr>
            <w:tcW w:w="1803" w:type="dxa"/>
            <w:tcBorders>
              <w:top w:val="nil"/>
              <w:left w:val="nil"/>
              <w:bottom w:val="nil"/>
              <w:right w:val="nil"/>
            </w:tcBorders>
          </w:tcPr>
          <w:p w14:paraId="5DC261D6" w14:textId="77777777" w:rsidR="00C92374" w:rsidRPr="00143FA5" w:rsidRDefault="00C92374" w:rsidP="00C92374">
            <w:pPr>
              <w:jc w:val="center"/>
              <w:rPr>
                <w:rFonts w:ascii="Garamond" w:hAnsi="Garamond"/>
                <w:sz w:val="20"/>
                <w:szCs w:val="20"/>
                <w:lang w:val="en-GB"/>
              </w:rPr>
            </w:pPr>
            <w:r w:rsidRPr="00143FA5">
              <w:rPr>
                <w:rFonts w:ascii="Garamond" w:hAnsi="Garamond"/>
                <w:sz w:val="20"/>
                <w:szCs w:val="20"/>
                <w:lang w:val="en-GB"/>
              </w:rPr>
              <w:t>.015</w:t>
            </w:r>
          </w:p>
          <w:p w14:paraId="05303207" w14:textId="77777777" w:rsidR="00EC0109" w:rsidRPr="00143FA5" w:rsidRDefault="00C92374" w:rsidP="00C92374">
            <w:pPr>
              <w:jc w:val="center"/>
              <w:rPr>
                <w:rFonts w:ascii="Garamond" w:hAnsi="Garamond"/>
                <w:sz w:val="20"/>
                <w:szCs w:val="20"/>
                <w:lang w:val="en-GB"/>
              </w:rPr>
            </w:pPr>
            <w:r w:rsidRPr="00143FA5">
              <w:rPr>
                <w:rFonts w:ascii="Garamond" w:hAnsi="Garamond"/>
                <w:sz w:val="20"/>
                <w:szCs w:val="20"/>
                <w:lang w:val="en-GB"/>
              </w:rPr>
              <w:t>(.121)</w:t>
            </w:r>
          </w:p>
        </w:tc>
        <w:tc>
          <w:tcPr>
            <w:tcW w:w="1804" w:type="dxa"/>
            <w:tcBorders>
              <w:top w:val="nil"/>
              <w:left w:val="nil"/>
              <w:bottom w:val="nil"/>
              <w:right w:val="nil"/>
            </w:tcBorders>
          </w:tcPr>
          <w:p w14:paraId="24FBDD82" w14:textId="77777777" w:rsidR="0059519F" w:rsidRPr="00143FA5" w:rsidRDefault="0059519F" w:rsidP="00760214">
            <w:pPr>
              <w:jc w:val="center"/>
              <w:rPr>
                <w:rFonts w:ascii="Garamond" w:hAnsi="Garamond"/>
                <w:sz w:val="20"/>
                <w:szCs w:val="20"/>
                <w:lang w:val="en-GB"/>
              </w:rPr>
            </w:pPr>
            <w:r w:rsidRPr="00143FA5">
              <w:rPr>
                <w:rFonts w:ascii="Garamond" w:hAnsi="Garamond"/>
                <w:sz w:val="20"/>
                <w:szCs w:val="20"/>
                <w:lang w:val="en-GB"/>
              </w:rPr>
              <w:t>.051</w:t>
            </w:r>
          </w:p>
          <w:p w14:paraId="6D6D8915" w14:textId="77777777" w:rsidR="00EC0109" w:rsidRPr="00143FA5" w:rsidRDefault="0059519F" w:rsidP="0059519F">
            <w:pPr>
              <w:jc w:val="center"/>
              <w:rPr>
                <w:rFonts w:ascii="Garamond" w:hAnsi="Garamond"/>
                <w:sz w:val="20"/>
                <w:szCs w:val="20"/>
                <w:lang w:val="en-GB"/>
              </w:rPr>
            </w:pPr>
            <w:r w:rsidRPr="00143FA5">
              <w:rPr>
                <w:rFonts w:ascii="Garamond" w:hAnsi="Garamond"/>
                <w:sz w:val="20"/>
                <w:szCs w:val="20"/>
                <w:lang w:val="en-GB"/>
              </w:rPr>
              <w:t>(.121)</w:t>
            </w:r>
          </w:p>
        </w:tc>
      </w:tr>
      <w:tr w:rsidR="00EC0109" w:rsidRPr="00143FA5" w14:paraId="7C5F86EC" w14:textId="77777777" w:rsidTr="00760214">
        <w:tc>
          <w:tcPr>
            <w:tcW w:w="1803" w:type="dxa"/>
            <w:tcBorders>
              <w:top w:val="nil"/>
              <w:left w:val="nil"/>
              <w:bottom w:val="nil"/>
              <w:right w:val="nil"/>
            </w:tcBorders>
          </w:tcPr>
          <w:p w14:paraId="554363FC" w14:textId="77777777" w:rsidR="00EC0109" w:rsidRPr="00143FA5" w:rsidRDefault="00EC0109" w:rsidP="00760214">
            <w:pPr>
              <w:rPr>
                <w:rFonts w:ascii="Garamond" w:hAnsi="Garamond"/>
                <w:sz w:val="20"/>
                <w:szCs w:val="20"/>
                <w:lang w:val="en-GB"/>
              </w:rPr>
            </w:pPr>
            <w:r w:rsidRPr="00143FA5">
              <w:rPr>
                <w:rFonts w:ascii="Garamond" w:hAnsi="Garamond"/>
                <w:sz w:val="20"/>
                <w:szCs w:val="20"/>
                <w:lang w:val="en-GB"/>
              </w:rPr>
              <w:t>Economic Freedom</w:t>
            </w:r>
          </w:p>
        </w:tc>
        <w:tc>
          <w:tcPr>
            <w:tcW w:w="1803" w:type="dxa"/>
            <w:tcBorders>
              <w:top w:val="nil"/>
              <w:left w:val="nil"/>
              <w:bottom w:val="nil"/>
              <w:right w:val="nil"/>
            </w:tcBorders>
          </w:tcPr>
          <w:p w14:paraId="155FA0E7" w14:textId="77777777" w:rsidR="00733365" w:rsidRPr="00143FA5" w:rsidRDefault="00733365" w:rsidP="00733365">
            <w:pPr>
              <w:jc w:val="center"/>
              <w:rPr>
                <w:rFonts w:ascii="Garamond" w:hAnsi="Garamond"/>
                <w:sz w:val="20"/>
                <w:szCs w:val="20"/>
                <w:lang w:val="en-GB"/>
              </w:rPr>
            </w:pPr>
            <w:r w:rsidRPr="00143FA5">
              <w:rPr>
                <w:rFonts w:ascii="Garamond" w:hAnsi="Garamond"/>
                <w:sz w:val="20"/>
                <w:szCs w:val="20"/>
                <w:lang w:val="en-GB"/>
              </w:rPr>
              <w:t>-2.492***</w:t>
            </w:r>
          </w:p>
          <w:p w14:paraId="10AC760B" w14:textId="77777777" w:rsidR="00EC0109" w:rsidRPr="00143FA5" w:rsidRDefault="00733365" w:rsidP="00733365">
            <w:pPr>
              <w:jc w:val="center"/>
              <w:rPr>
                <w:rFonts w:ascii="Garamond" w:hAnsi="Garamond"/>
                <w:sz w:val="20"/>
                <w:szCs w:val="20"/>
                <w:lang w:val="en-GB"/>
              </w:rPr>
            </w:pPr>
            <w:r w:rsidRPr="00143FA5">
              <w:rPr>
                <w:rFonts w:ascii="Garamond" w:hAnsi="Garamond"/>
                <w:sz w:val="20"/>
                <w:szCs w:val="20"/>
                <w:lang w:val="en-GB"/>
              </w:rPr>
              <w:t>(.890)</w:t>
            </w:r>
          </w:p>
        </w:tc>
        <w:tc>
          <w:tcPr>
            <w:tcW w:w="1803" w:type="dxa"/>
            <w:tcBorders>
              <w:top w:val="nil"/>
              <w:left w:val="nil"/>
              <w:bottom w:val="nil"/>
              <w:right w:val="nil"/>
            </w:tcBorders>
          </w:tcPr>
          <w:p w14:paraId="43393958" w14:textId="77777777" w:rsidR="00D50EB6" w:rsidRPr="00143FA5" w:rsidRDefault="00D50EB6" w:rsidP="00D50EB6">
            <w:pPr>
              <w:jc w:val="center"/>
              <w:rPr>
                <w:rFonts w:ascii="Garamond" w:hAnsi="Garamond"/>
                <w:sz w:val="20"/>
                <w:szCs w:val="20"/>
                <w:lang w:val="en-GB"/>
              </w:rPr>
            </w:pPr>
            <w:r w:rsidRPr="00143FA5">
              <w:rPr>
                <w:rFonts w:ascii="Garamond" w:hAnsi="Garamond"/>
                <w:sz w:val="20"/>
                <w:szCs w:val="20"/>
                <w:lang w:val="en-GB"/>
              </w:rPr>
              <w:t>-2.620***</w:t>
            </w:r>
          </w:p>
          <w:p w14:paraId="0559CB66" w14:textId="77777777" w:rsidR="00EC0109" w:rsidRPr="00143FA5" w:rsidRDefault="00D50EB6" w:rsidP="00D50EB6">
            <w:pPr>
              <w:jc w:val="center"/>
              <w:rPr>
                <w:rFonts w:ascii="Garamond" w:hAnsi="Garamond"/>
                <w:sz w:val="20"/>
                <w:szCs w:val="20"/>
                <w:lang w:val="en-GB"/>
              </w:rPr>
            </w:pPr>
            <w:r w:rsidRPr="00143FA5">
              <w:rPr>
                <w:rFonts w:ascii="Garamond" w:hAnsi="Garamond"/>
                <w:sz w:val="20"/>
                <w:szCs w:val="20"/>
                <w:lang w:val="en-GB"/>
              </w:rPr>
              <w:t>(.979)</w:t>
            </w:r>
          </w:p>
        </w:tc>
        <w:tc>
          <w:tcPr>
            <w:tcW w:w="1803" w:type="dxa"/>
            <w:tcBorders>
              <w:top w:val="nil"/>
              <w:left w:val="nil"/>
              <w:bottom w:val="nil"/>
              <w:right w:val="nil"/>
            </w:tcBorders>
          </w:tcPr>
          <w:p w14:paraId="60DCC725" w14:textId="77777777" w:rsidR="00C92374" w:rsidRPr="00143FA5" w:rsidRDefault="00C92374" w:rsidP="00C92374">
            <w:pPr>
              <w:jc w:val="center"/>
              <w:rPr>
                <w:rFonts w:ascii="Garamond" w:hAnsi="Garamond"/>
                <w:sz w:val="20"/>
                <w:szCs w:val="20"/>
                <w:lang w:val="en-GB"/>
              </w:rPr>
            </w:pPr>
            <w:r w:rsidRPr="00143FA5">
              <w:rPr>
                <w:rFonts w:ascii="Garamond" w:hAnsi="Garamond"/>
                <w:sz w:val="20"/>
                <w:szCs w:val="20"/>
                <w:lang w:val="en-GB"/>
              </w:rPr>
              <w:t>-2.564*</w:t>
            </w:r>
          </w:p>
          <w:p w14:paraId="10D0AE09" w14:textId="77777777" w:rsidR="00EC0109" w:rsidRPr="00143FA5" w:rsidRDefault="00C92374" w:rsidP="00C92374">
            <w:pPr>
              <w:jc w:val="center"/>
              <w:rPr>
                <w:rFonts w:ascii="Garamond" w:hAnsi="Garamond"/>
                <w:sz w:val="20"/>
                <w:szCs w:val="20"/>
                <w:lang w:val="en-GB"/>
              </w:rPr>
            </w:pPr>
            <w:r w:rsidRPr="00143FA5">
              <w:rPr>
                <w:rFonts w:ascii="Garamond" w:hAnsi="Garamond"/>
                <w:sz w:val="20"/>
                <w:szCs w:val="20"/>
                <w:lang w:val="en-GB"/>
              </w:rPr>
              <w:t>(1.421)</w:t>
            </w:r>
          </w:p>
        </w:tc>
        <w:tc>
          <w:tcPr>
            <w:tcW w:w="1804" w:type="dxa"/>
            <w:tcBorders>
              <w:top w:val="nil"/>
              <w:left w:val="nil"/>
              <w:bottom w:val="nil"/>
              <w:right w:val="nil"/>
            </w:tcBorders>
          </w:tcPr>
          <w:p w14:paraId="30B14FB6" w14:textId="77777777" w:rsidR="0059519F" w:rsidRPr="00143FA5" w:rsidRDefault="0059519F" w:rsidP="0059519F">
            <w:pPr>
              <w:jc w:val="center"/>
              <w:rPr>
                <w:rFonts w:ascii="Garamond" w:hAnsi="Garamond"/>
                <w:sz w:val="20"/>
                <w:szCs w:val="20"/>
                <w:lang w:val="en-GB"/>
              </w:rPr>
            </w:pPr>
            <w:r w:rsidRPr="00143FA5">
              <w:rPr>
                <w:rFonts w:ascii="Garamond" w:hAnsi="Garamond"/>
                <w:sz w:val="20"/>
                <w:szCs w:val="20"/>
                <w:lang w:val="en-GB"/>
              </w:rPr>
              <w:t>-2.831*</w:t>
            </w:r>
          </w:p>
          <w:p w14:paraId="1D4BB4B0" w14:textId="77777777" w:rsidR="00EC0109" w:rsidRPr="00143FA5" w:rsidRDefault="0059519F" w:rsidP="0059519F">
            <w:pPr>
              <w:jc w:val="center"/>
              <w:rPr>
                <w:rFonts w:ascii="Garamond" w:hAnsi="Garamond"/>
                <w:sz w:val="20"/>
                <w:szCs w:val="20"/>
                <w:lang w:val="en-GB"/>
              </w:rPr>
            </w:pPr>
            <w:r w:rsidRPr="00143FA5">
              <w:rPr>
                <w:rFonts w:ascii="Garamond" w:hAnsi="Garamond"/>
                <w:sz w:val="20"/>
                <w:szCs w:val="20"/>
                <w:lang w:val="en-GB"/>
              </w:rPr>
              <w:t>(1.469)</w:t>
            </w:r>
          </w:p>
        </w:tc>
      </w:tr>
      <w:tr w:rsidR="00EC0109" w:rsidRPr="00143FA5" w14:paraId="2434199C" w14:textId="77777777" w:rsidTr="00760214">
        <w:tc>
          <w:tcPr>
            <w:tcW w:w="1803" w:type="dxa"/>
            <w:tcBorders>
              <w:top w:val="nil"/>
              <w:left w:val="nil"/>
              <w:bottom w:val="nil"/>
              <w:right w:val="nil"/>
            </w:tcBorders>
          </w:tcPr>
          <w:p w14:paraId="77C7F468" w14:textId="77777777" w:rsidR="00EC0109" w:rsidRPr="00143FA5" w:rsidRDefault="00EC0109" w:rsidP="00760214">
            <w:pPr>
              <w:rPr>
                <w:rFonts w:ascii="Garamond" w:hAnsi="Garamond"/>
                <w:sz w:val="20"/>
                <w:szCs w:val="20"/>
                <w:lang w:val="en-GB"/>
              </w:rPr>
            </w:pPr>
            <w:r w:rsidRPr="00143FA5">
              <w:rPr>
                <w:rFonts w:ascii="Garamond" w:hAnsi="Garamond"/>
                <w:sz w:val="20"/>
                <w:szCs w:val="20"/>
                <w:lang w:val="en-GB"/>
              </w:rPr>
              <w:t>GDP * Economic Freedom</w:t>
            </w:r>
          </w:p>
        </w:tc>
        <w:tc>
          <w:tcPr>
            <w:tcW w:w="1803" w:type="dxa"/>
            <w:tcBorders>
              <w:top w:val="nil"/>
              <w:left w:val="nil"/>
              <w:bottom w:val="nil"/>
              <w:right w:val="nil"/>
            </w:tcBorders>
          </w:tcPr>
          <w:p w14:paraId="4CF8308B" w14:textId="77777777" w:rsidR="00733365" w:rsidRPr="00143FA5" w:rsidRDefault="00733365" w:rsidP="00733365">
            <w:pPr>
              <w:jc w:val="center"/>
              <w:rPr>
                <w:rFonts w:ascii="Garamond" w:hAnsi="Garamond"/>
                <w:sz w:val="20"/>
                <w:szCs w:val="20"/>
                <w:lang w:val="en-GB"/>
              </w:rPr>
            </w:pPr>
            <w:r w:rsidRPr="00143FA5">
              <w:rPr>
                <w:rFonts w:ascii="Garamond" w:hAnsi="Garamond"/>
                <w:sz w:val="20"/>
                <w:szCs w:val="20"/>
                <w:lang w:val="en-GB"/>
              </w:rPr>
              <w:t>.597***</w:t>
            </w:r>
          </w:p>
          <w:p w14:paraId="686B1A96" w14:textId="77777777" w:rsidR="00EC0109" w:rsidRPr="00143FA5" w:rsidRDefault="00733365" w:rsidP="00733365">
            <w:pPr>
              <w:jc w:val="center"/>
              <w:rPr>
                <w:rFonts w:ascii="Garamond" w:hAnsi="Garamond"/>
                <w:sz w:val="20"/>
                <w:szCs w:val="20"/>
                <w:lang w:val="en-GB"/>
              </w:rPr>
            </w:pPr>
            <w:r w:rsidRPr="00143FA5">
              <w:rPr>
                <w:rFonts w:ascii="Garamond" w:hAnsi="Garamond"/>
                <w:sz w:val="20"/>
                <w:szCs w:val="20"/>
                <w:lang w:val="en-GB"/>
              </w:rPr>
              <w:t>(.213)</w:t>
            </w:r>
          </w:p>
        </w:tc>
        <w:tc>
          <w:tcPr>
            <w:tcW w:w="1803" w:type="dxa"/>
            <w:tcBorders>
              <w:top w:val="nil"/>
              <w:left w:val="nil"/>
              <w:bottom w:val="nil"/>
              <w:right w:val="nil"/>
            </w:tcBorders>
          </w:tcPr>
          <w:p w14:paraId="6FE7E161" w14:textId="77777777" w:rsidR="00D50EB6" w:rsidRPr="00143FA5" w:rsidRDefault="00D50EB6" w:rsidP="00760214">
            <w:pPr>
              <w:jc w:val="center"/>
              <w:rPr>
                <w:rFonts w:ascii="Garamond" w:hAnsi="Garamond"/>
                <w:sz w:val="20"/>
                <w:szCs w:val="20"/>
                <w:lang w:val="en-GB"/>
              </w:rPr>
            </w:pPr>
            <w:r w:rsidRPr="00143FA5">
              <w:rPr>
                <w:rFonts w:ascii="Garamond" w:hAnsi="Garamond"/>
                <w:sz w:val="20"/>
                <w:szCs w:val="20"/>
                <w:lang w:val="en-GB"/>
              </w:rPr>
              <w:t>.622***</w:t>
            </w:r>
          </w:p>
          <w:p w14:paraId="2DBE2DDE" w14:textId="77777777" w:rsidR="00EC0109" w:rsidRPr="00143FA5" w:rsidRDefault="00D50EB6" w:rsidP="00D50EB6">
            <w:pPr>
              <w:jc w:val="center"/>
              <w:rPr>
                <w:rFonts w:ascii="Garamond" w:hAnsi="Garamond"/>
                <w:sz w:val="20"/>
                <w:szCs w:val="20"/>
                <w:lang w:val="en-GB"/>
              </w:rPr>
            </w:pPr>
            <w:r w:rsidRPr="00143FA5">
              <w:rPr>
                <w:rFonts w:ascii="Garamond" w:hAnsi="Garamond"/>
                <w:sz w:val="20"/>
                <w:szCs w:val="20"/>
                <w:lang w:val="en-GB"/>
              </w:rPr>
              <w:t>(.239)</w:t>
            </w:r>
          </w:p>
        </w:tc>
        <w:tc>
          <w:tcPr>
            <w:tcW w:w="1803" w:type="dxa"/>
            <w:tcBorders>
              <w:top w:val="nil"/>
              <w:left w:val="nil"/>
              <w:bottom w:val="nil"/>
              <w:right w:val="nil"/>
            </w:tcBorders>
          </w:tcPr>
          <w:p w14:paraId="73F25937" w14:textId="77777777" w:rsidR="00C92374" w:rsidRPr="00143FA5" w:rsidRDefault="00C92374" w:rsidP="00C92374">
            <w:pPr>
              <w:jc w:val="center"/>
              <w:rPr>
                <w:rFonts w:ascii="Garamond" w:hAnsi="Garamond"/>
                <w:sz w:val="20"/>
                <w:szCs w:val="20"/>
                <w:lang w:val="en-GB"/>
              </w:rPr>
            </w:pPr>
            <w:r w:rsidRPr="00143FA5">
              <w:rPr>
                <w:rFonts w:ascii="Garamond" w:hAnsi="Garamond"/>
                <w:sz w:val="20"/>
                <w:szCs w:val="20"/>
                <w:lang w:val="en-GB"/>
              </w:rPr>
              <w:t>.599**</w:t>
            </w:r>
          </w:p>
          <w:p w14:paraId="33557C55" w14:textId="77777777" w:rsidR="00EC0109" w:rsidRPr="00143FA5" w:rsidRDefault="00C92374" w:rsidP="00C92374">
            <w:pPr>
              <w:jc w:val="center"/>
              <w:rPr>
                <w:rFonts w:ascii="Garamond" w:hAnsi="Garamond"/>
                <w:sz w:val="20"/>
                <w:szCs w:val="20"/>
                <w:lang w:val="en-GB"/>
              </w:rPr>
            </w:pPr>
            <w:r w:rsidRPr="00143FA5">
              <w:rPr>
                <w:rFonts w:ascii="Garamond" w:hAnsi="Garamond"/>
                <w:sz w:val="20"/>
                <w:szCs w:val="20"/>
                <w:lang w:val="en-GB"/>
              </w:rPr>
              <w:t>(.302)</w:t>
            </w:r>
          </w:p>
        </w:tc>
        <w:tc>
          <w:tcPr>
            <w:tcW w:w="1804" w:type="dxa"/>
            <w:tcBorders>
              <w:top w:val="nil"/>
              <w:left w:val="nil"/>
              <w:bottom w:val="nil"/>
              <w:right w:val="nil"/>
            </w:tcBorders>
          </w:tcPr>
          <w:p w14:paraId="718F8B56" w14:textId="77777777" w:rsidR="0059519F" w:rsidRPr="00143FA5" w:rsidRDefault="0059519F" w:rsidP="00760214">
            <w:pPr>
              <w:jc w:val="center"/>
              <w:rPr>
                <w:rFonts w:ascii="Garamond" w:hAnsi="Garamond"/>
                <w:sz w:val="20"/>
                <w:szCs w:val="20"/>
                <w:lang w:val="en-GB"/>
              </w:rPr>
            </w:pPr>
            <w:r w:rsidRPr="00143FA5">
              <w:rPr>
                <w:rFonts w:ascii="Garamond" w:hAnsi="Garamond"/>
                <w:sz w:val="20"/>
                <w:szCs w:val="20"/>
                <w:lang w:val="en-GB"/>
              </w:rPr>
              <w:t>.653**</w:t>
            </w:r>
          </w:p>
          <w:p w14:paraId="2AE166DE" w14:textId="77777777" w:rsidR="00EC0109" w:rsidRPr="00143FA5" w:rsidRDefault="0059519F" w:rsidP="0059519F">
            <w:pPr>
              <w:jc w:val="center"/>
              <w:rPr>
                <w:rFonts w:ascii="Garamond" w:hAnsi="Garamond"/>
                <w:sz w:val="20"/>
                <w:szCs w:val="20"/>
                <w:lang w:val="en-GB"/>
              </w:rPr>
            </w:pPr>
            <w:r w:rsidRPr="00143FA5">
              <w:rPr>
                <w:rFonts w:ascii="Garamond" w:hAnsi="Garamond"/>
                <w:sz w:val="20"/>
                <w:szCs w:val="20"/>
                <w:lang w:val="en-GB"/>
              </w:rPr>
              <w:t>(.311)</w:t>
            </w:r>
          </w:p>
        </w:tc>
      </w:tr>
      <w:tr w:rsidR="00EC0109" w:rsidRPr="00143FA5" w14:paraId="3600407B" w14:textId="77777777" w:rsidTr="00760214">
        <w:tc>
          <w:tcPr>
            <w:tcW w:w="1803" w:type="dxa"/>
            <w:tcBorders>
              <w:top w:val="nil"/>
              <w:left w:val="nil"/>
              <w:bottom w:val="nil"/>
              <w:right w:val="nil"/>
            </w:tcBorders>
          </w:tcPr>
          <w:p w14:paraId="7DC729AB" w14:textId="77777777" w:rsidR="00EC0109" w:rsidRPr="00143FA5" w:rsidRDefault="00EC0109" w:rsidP="00760214">
            <w:pPr>
              <w:rPr>
                <w:rFonts w:ascii="Garamond" w:hAnsi="Garamond"/>
                <w:sz w:val="20"/>
                <w:szCs w:val="20"/>
                <w:lang w:val="en-GB"/>
              </w:rPr>
            </w:pPr>
            <w:r w:rsidRPr="00143FA5">
              <w:rPr>
                <w:rFonts w:ascii="Garamond" w:hAnsi="Garamond"/>
                <w:sz w:val="20"/>
                <w:szCs w:val="20"/>
                <w:lang w:val="en-GB"/>
              </w:rPr>
              <w:t>GDP squared * Economic Freedom</w:t>
            </w:r>
          </w:p>
        </w:tc>
        <w:tc>
          <w:tcPr>
            <w:tcW w:w="1803" w:type="dxa"/>
            <w:tcBorders>
              <w:top w:val="nil"/>
              <w:left w:val="nil"/>
              <w:bottom w:val="nil"/>
              <w:right w:val="nil"/>
            </w:tcBorders>
          </w:tcPr>
          <w:p w14:paraId="5C968792" w14:textId="77777777" w:rsidR="00733365" w:rsidRPr="00143FA5" w:rsidRDefault="00733365" w:rsidP="00733365">
            <w:pPr>
              <w:jc w:val="center"/>
              <w:rPr>
                <w:rFonts w:ascii="Garamond" w:hAnsi="Garamond"/>
                <w:sz w:val="20"/>
                <w:szCs w:val="20"/>
                <w:lang w:val="en-GB"/>
              </w:rPr>
            </w:pPr>
            <w:r w:rsidRPr="00143FA5">
              <w:rPr>
                <w:rFonts w:ascii="Garamond" w:hAnsi="Garamond"/>
                <w:sz w:val="20"/>
                <w:szCs w:val="20"/>
                <w:lang w:val="en-GB"/>
              </w:rPr>
              <w:t>-.035***</w:t>
            </w:r>
          </w:p>
          <w:p w14:paraId="15DBCF06" w14:textId="77777777" w:rsidR="00EC0109" w:rsidRPr="00143FA5" w:rsidRDefault="00733365" w:rsidP="00733365">
            <w:pPr>
              <w:jc w:val="center"/>
              <w:rPr>
                <w:rFonts w:ascii="Garamond" w:hAnsi="Garamond"/>
                <w:sz w:val="20"/>
                <w:szCs w:val="20"/>
                <w:lang w:val="en-GB"/>
              </w:rPr>
            </w:pPr>
            <w:r w:rsidRPr="00143FA5">
              <w:rPr>
                <w:rFonts w:ascii="Garamond" w:hAnsi="Garamond"/>
                <w:sz w:val="20"/>
                <w:szCs w:val="20"/>
                <w:lang w:val="en-GB"/>
              </w:rPr>
              <w:t>(.013)</w:t>
            </w:r>
          </w:p>
        </w:tc>
        <w:tc>
          <w:tcPr>
            <w:tcW w:w="1803" w:type="dxa"/>
            <w:tcBorders>
              <w:top w:val="nil"/>
              <w:left w:val="nil"/>
              <w:bottom w:val="nil"/>
              <w:right w:val="nil"/>
            </w:tcBorders>
          </w:tcPr>
          <w:p w14:paraId="2CA1CAA2" w14:textId="77777777" w:rsidR="00D50EB6" w:rsidRPr="00143FA5" w:rsidRDefault="00D50EB6" w:rsidP="00D50EB6">
            <w:pPr>
              <w:jc w:val="center"/>
              <w:rPr>
                <w:rFonts w:ascii="Garamond" w:hAnsi="Garamond"/>
                <w:sz w:val="20"/>
                <w:szCs w:val="20"/>
                <w:lang w:val="en-GB"/>
              </w:rPr>
            </w:pPr>
            <w:r w:rsidRPr="00143FA5">
              <w:rPr>
                <w:rFonts w:ascii="Garamond" w:hAnsi="Garamond"/>
                <w:sz w:val="20"/>
                <w:szCs w:val="20"/>
                <w:lang w:val="en-GB"/>
              </w:rPr>
              <w:t>-.036**</w:t>
            </w:r>
          </w:p>
          <w:p w14:paraId="55E77E32" w14:textId="77777777" w:rsidR="00EC0109" w:rsidRPr="00143FA5" w:rsidRDefault="00D50EB6" w:rsidP="00D50EB6">
            <w:pPr>
              <w:jc w:val="center"/>
              <w:rPr>
                <w:rFonts w:ascii="Garamond" w:hAnsi="Garamond"/>
                <w:sz w:val="20"/>
                <w:szCs w:val="20"/>
                <w:lang w:val="en-GB"/>
              </w:rPr>
            </w:pPr>
            <w:r w:rsidRPr="00143FA5">
              <w:rPr>
                <w:rFonts w:ascii="Garamond" w:hAnsi="Garamond"/>
                <w:sz w:val="20"/>
                <w:szCs w:val="20"/>
                <w:lang w:val="en-GB"/>
              </w:rPr>
              <w:t>(.015)</w:t>
            </w:r>
          </w:p>
        </w:tc>
        <w:tc>
          <w:tcPr>
            <w:tcW w:w="1803" w:type="dxa"/>
            <w:tcBorders>
              <w:top w:val="nil"/>
              <w:left w:val="nil"/>
              <w:bottom w:val="nil"/>
              <w:right w:val="nil"/>
            </w:tcBorders>
          </w:tcPr>
          <w:p w14:paraId="2CE119BC" w14:textId="77777777" w:rsidR="00C92374" w:rsidRPr="00143FA5" w:rsidRDefault="00C92374" w:rsidP="00C92374">
            <w:pPr>
              <w:jc w:val="center"/>
              <w:rPr>
                <w:rFonts w:ascii="Garamond" w:hAnsi="Garamond"/>
                <w:sz w:val="20"/>
                <w:szCs w:val="20"/>
                <w:lang w:val="en-GB"/>
              </w:rPr>
            </w:pPr>
            <w:r w:rsidRPr="00143FA5">
              <w:rPr>
                <w:rFonts w:ascii="Garamond" w:hAnsi="Garamond"/>
                <w:sz w:val="20"/>
                <w:szCs w:val="20"/>
                <w:lang w:val="en-GB"/>
              </w:rPr>
              <w:t>-.035**</w:t>
            </w:r>
          </w:p>
          <w:p w14:paraId="52A50568" w14:textId="77777777" w:rsidR="00EC0109" w:rsidRPr="00143FA5" w:rsidRDefault="00C92374" w:rsidP="00C92374">
            <w:pPr>
              <w:jc w:val="center"/>
              <w:rPr>
                <w:rFonts w:ascii="Garamond" w:hAnsi="Garamond"/>
                <w:sz w:val="20"/>
                <w:szCs w:val="20"/>
                <w:lang w:val="en-GB"/>
              </w:rPr>
            </w:pPr>
            <w:r w:rsidRPr="00143FA5">
              <w:rPr>
                <w:rFonts w:ascii="Garamond" w:hAnsi="Garamond"/>
                <w:sz w:val="20"/>
                <w:szCs w:val="20"/>
                <w:lang w:val="en-GB"/>
              </w:rPr>
              <w:t>(.016)</w:t>
            </w:r>
          </w:p>
        </w:tc>
        <w:tc>
          <w:tcPr>
            <w:tcW w:w="1804" w:type="dxa"/>
            <w:tcBorders>
              <w:top w:val="nil"/>
              <w:left w:val="nil"/>
              <w:bottom w:val="nil"/>
              <w:right w:val="nil"/>
            </w:tcBorders>
          </w:tcPr>
          <w:p w14:paraId="1FCD44E5" w14:textId="77777777" w:rsidR="0059519F" w:rsidRPr="00143FA5" w:rsidRDefault="0059519F" w:rsidP="0059519F">
            <w:pPr>
              <w:jc w:val="center"/>
              <w:rPr>
                <w:rFonts w:ascii="Garamond" w:hAnsi="Garamond"/>
                <w:sz w:val="20"/>
                <w:szCs w:val="20"/>
                <w:lang w:val="en-GB"/>
              </w:rPr>
            </w:pPr>
            <w:r w:rsidRPr="00143FA5">
              <w:rPr>
                <w:rFonts w:ascii="Garamond" w:hAnsi="Garamond"/>
                <w:sz w:val="20"/>
                <w:szCs w:val="20"/>
                <w:lang w:val="en-GB"/>
              </w:rPr>
              <w:t>-.037</w:t>
            </w:r>
            <w:r w:rsidR="009C0550" w:rsidRPr="00143FA5">
              <w:rPr>
                <w:rFonts w:ascii="Garamond" w:hAnsi="Garamond"/>
                <w:sz w:val="20"/>
                <w:szCs w:val="20"/>
                <w:lang w:val="en-GB"/>
              </w:rPr>
              <w:t>**</w:t>
            </w:r>
          </w:p>
          <w:p w14:paraId="20D8BE10" w14:textId="77777777" w:rsidR="00EC0109" w:rsidRPr="00143FA5" w:rsidRDefault="0059519F" w:rsidP="0059519F">
            <w:pPr>
              <w:jc w:val="center"/>
              <w:rPr>
                <w:rFonts w:ascii="Garamond" w:hAnsi="Garamond"/>
                <w:sz w:val="20"/>
                <w:szCs w:val="20"/>
                <w:lang w:val="en-GB"/>
              </w:rPr>
            </w:pPr>
            <w:r w:rsidRPr="00143FA5">
              <w:rPr>
                <w:rFonts w:ascii="Garamond" w:hAnsi="Garamond"/>
                <w:sz w:val="20"/>
                <w:szCs w:val="20"/>
                <w:lang w:val="en-GB"/>
              </w:rPr>
              <w:t>(.017)</w:t>
            </w:r>
          </w:p>
        </w:tc>
      </w:tr>
      <w:tr w:rsidR="00EC0109" w:rsidRPr="00143FA5" w14:paraId="2FE604A9" w14:textId="77777777" w:rsidTr="00760214">
        <w:tc>
          <w:tcPr>
            <w:tcW w:w="1803" w:type="dxa"/>
            <w:tcBorders>
              <w:top w:val="nil"/>
              <w:left w:val="nil"/>
              <w:bottom w:val="nil"/>
              <w:right w:val="nil"/>
            </w:tcBorders>
          </w:tcPr>
          <w:p w14:paraId="42B69243" w14:textId="77777777" w:rsidR="00EC0109" w:rsidRPr="00143FA5" w:rsidRDefault="00EC0109" w:rsidP="00760214">
            <w:pPr>
              <w:rPr>
                <w:rFonts w:ascii="Garamond" w:hAnsi="Garamond"/>
                <w:sz w:val="20"/>
                <w:szCs w:val="20"/>
                <w:lang w:val="en-GB"/>
              </w:rPr>
            </w:pPr>
            <w:r w:rsidRPr="00143FA5">
              <w:rPr>
                <w:rFonts w:ascii="Garamond" w:hAnsi="Garamond"/>
                <w:sz w:val="20"/>
                <w:szCs w:val="20"/>
                <w:lang w:val="en-GB"/>
              </w:rPr>
              <w:t>Period FE</w:t>
            </w:r>
          </w:p>
        </w:tc>
        <w:tc>
          <w:tcPr>
            <w:tcW w:w="1803" w:type="dxa"/>
            <w:tcBorders>
              <w:top w:val="nil"/>
              <w:left w:val="nil"/>
              <w:bottom w:val="nil"/>
              <w:right w:val="nil"/>
            </w:tcBorders>
          </w:tcPr>
          <w:p w14:paraId="7115FD89"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nil"/>
              <w:right w:val="nil"/>
            </w:tcBorders>
          </w:tcPr>
          <w:p w14:paraId="73AC71DE"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nil"/>
              <w:right w:val="nil"/>
            </w:tcBorders>
          </w:tcPr>
          <w:p w14:paraId="399950A7"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Yes</w:t>
            </w:r>
          </w:p>
        </w:tc>
        <w:tc>
          <w:tcPr>
            <w:tcW w:w="1804" w:type="dxa"/>
            <w:tcBorders>
              <w:top w:val="nil"/>
              <w:left w:val="nil"/>
              <w:bottom w:val="nil"/>
              <w:right w:val="nil"/>
            </w:tcBorders>
          </w:tcPr>
          <w:p w14:paraId="49B7EC03"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Yes</w:t>
            </w:r>
          </w:p>
        </w:tc>
      </w:tr>
      <w:tr w:rsidR="00EC0109" w:rsidRPr="00143FA5" w14:paraId="24927EB0" w14:textId="77777777" w:rsidTr="00760214">
        <w:tc>
          <w:tcPr>
            <w:tcW w:w="1803" w:type="dxa"/>
            <w:tcBorders>
              <w:top w:val="nil"/>
              <w:left w:val="nil"/>
              <w:bottom w:val="single" w:sz="4" w:space="0" w:color="auto"/>
              <w:right w:val="nil"/>
            </w:tcBorders>
          </w:tcPr>
          <w:p w14:paraId="264D8B82" w14:textId="77777777" w:rsidR="00EC0109" w:rsidRPr="00143FA5" w:rsidRDefault="00EC0109" w:rsidP="00760214">
            <w:pPr>
              <w:rPr>
                <w:rFonts w:ascii="Garamond" w:hAnsi="Garamond"/>
                <w:sz w:val="20"/>
                <w:szCs w:val="20"/>
                <w:lang w:val="en-GB"/>
              </w:rPr>
            </w:pPr>
            <w:r w:rsidRPr="00143FA5">
              <w:rPr>
                <w:rFonts w:ascii="Garamond" w:hAnsi="Garamond"/>
                <w:sz w:val="20"/>
                <w:szCs w:val="20"/>
                <w:lang w:val="en-GB"/>
              </w:rPr>
              <w:t>Country FE</w:t>
            </w:r>
          </w:p>
        </w:tc>
        <w:tc>
          <w:tcPr>
            <w:tcW w:w="1803" w:type="dxa"/>
            <w:tcBorders>
              <w:top w:val="nil"/>
              <w:left w:val="nil"/>
              <w:bottom w:val="single" w:sz="4" w:space="0" w:color="auto"/>
              <w:right w:val="nil"/>
            </w:tcBorders>
          </w:tcPr>
          <w:p w14:paraId="07EDB1FA"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single" w:sz="4" w:space="0" w:color="auto"/>
              <w:right w:val="nil"/>
            </w:tcBorders>
          </w:tcPr>
          <w:p w14:paraId="44D17CB1"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single" w:sz="4" w:space="0" w:color="auto"/>
              <w:right w:val="nil"/>
            </w:tcBorders>
          </w:tcPr>
          <w:p w14:paraId="33A966F9"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Yes</w:t>
            </w:r>
          </w:p>
        </w:tc>
        <w:tc>
          <w:tcPr>
            <w:tcW w:w="1804" w:type="dxa"/>
            <w:tcBorders>
              <w:top w:val="nil"/>
              <w:left w:val="nil"/>
              <w:bottom w:val="single" w:sz="4" w:space="0" w:color="auto"/>
              <w:right w:val="nil"/>
            </w:tcBorders>
          </w:tcPr>
          <w:p w14:paraId="04E01BAD"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Yes</w:t>
            </w:r>
          </w:p>
        </w:tc>
      </w:tr>
      <w:tr w:rsidR="00EC0109" w:rsidRPr="00143FA5" w14:paraId="42503704" w14:textId="77777777" w:rsidTr="00760214">
        <w:tc>
          <w:tcPr>
            <w:tcW w:w="1803" w:type="dxa"/>
            <w:tcBorders>
              <w:left w:val="nil"/>
              <w:bottom w:val="nil"/>
              <w:right w:val="nil"/>
            </w:tcBorders>
          </w:tcPr>
          <w:p w14:paraId="2312DA51" w14:textId="77777777" w:rsidR="00EC0109" w:rsidRPr="00143FA5" w:rsidRDefault="00EC0109" w:rsidP="00760214">
            <w:pPr>
              <w:rPr>
                <w:rFonts w:ascii="Garamond" w:hAnsi="Garamond"/>
                <w:sz w:val="20"/>
                <w:szCs w:val="20"/>
                <w:lang w:val="en-GB"/>
              </w:rPr>
            </w:pPr>
            <w:r w:rsidRPr="00143FA5">
              <w:rPr>
                <w:rFonts w:ascii="Garamond" w:hAnsi="Garamond"/>
                <w:sz w:val="20"/>
                <w:szCs w:val="20"/>
                <w:lang w:val="en-GB"/>
              </w:rPr>
              <w:t>Observations</w:t>
            </w:r>
          </w:p>
        </w:tc>
        <w:tc>
          <w:tcPr>
            <w:tcW w:w="1803" w:type="dxa"/>
            <w:tcBorders>
              <w:left w:val="nil"/>
              <w:bottom w:val="nil"/>
              <w:right w:val="nil"/>
            </w:tcBorders>
          </w:tcPr>
          <w:p w14:paraId="254E07A1"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1006</w:t>
            </w:r>
          </w:p>
        </w:tc>
        <w:tc>
          <w:tcPr>
            <w:tcW w:w="1803" w:type="dxa"/>
            <w:tcBorders>
              <w:left w:val="nil"/>
              <w:bottom w:val="nil"/>
              <w:right w:val="nil"/>
            </w:tcBorders>
          </w:tcPr>
          <w:p w14:paraId="3D8779CA"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899</w:t>
            </w:r>
          </w:p>
        </w:tc>
        <w:tc>
          <w:tcPr>
            <w:tcW w:w="1803" w:type="dxa"/>
            <w:tcBorders>
              <w:left w:val="nil"/>
              <w:bottom w:val="nil"/>
              <w:right w:val="nil"/>
            </w:tcBorders>
          </w:tcPr>
          <w:p w14:paraId="11580D1B"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558</w:t>
            </w:r>
          </w:p>
        </w:tc>
        <w:tc>
          <w:tcPr>
            <w:tcW w:w="1804" w:type="dxa"/>
            <w:tcBorders>
              <w:left w:val="nil"/>
              <w:bottom w:val="nil"/>
              <w:right w:val="nil"/>
            </w:tcBorders>
          </w:tcPr>
          <w:p w14:paraId="79FB8CA9"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507</w:t>
            </w:r>
          </w:p>
        </w:tc>
      </w:tr>
      <w:tr w:rsidR="00EC0109" w:rsidRPr="00143FA5" w14:paraId="1CA3D34B" w14:textId="77777777" w:rsidTr="00760214">
        <w:tc>
          <w:tcPr>
            <w:tcW w:w="1803" w:type="dxa"/>
            <w:tcBorders>
              <w:top w:val="nil"/>
              <w:left w:val="nil"/>
              <w:bottom w:val="nil"/>
              <w:right w:val="nil"/>
            </w:tcBorders>
          </w:tcPr>
          <w:p w14:paraId="1A5B659A" w14:textId="77777777" w:rsidR="00EC0109" w:rsidRPr="00143FA5" w:rsidRDefault="00EC0109" w:rsidP="00760214">
            <w:pPr>
              <w:rPr>
                <w:rFonts w:ascii="Garamond" w:hAnsi="Garamond"/>
                <w:sz w:val="20"/>
                <w:szCs w:val="20"/>
                <w:lang w:val="en-GB"/>
              </w:rPr>
            </w:pPr>
            <w:r w:rsidRPr="00143FA5">
              <w:rPr>
                <w:rFonts w:ascii="Garamond" w:hAnsi="Garamond"/>
                <w:sz w:val="20"/>
                <w:szCs w:val="20"/>
                <w:lang w:val="en-GB"/>
              </w:rPr>
              <w:t>Countries</w:t>
            </w:r>
          </w:p>
        </w:tc>
        <w:tc>
          <w:tcPr>
            <w:tcW w:w="1803" w:type="dxa"/>
            <w:tcBorders>
              <w:top w:val="nil"/>
              <w:left w:val="nil"/>
              <w:bottom w:val="nil"/>
              <w:right w:val="nil"/>
            </w:tcBorders>
          </w:tcPr>
          <w:p w14:paraId="3F5593EC"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155</w:t>
            </w:r>
          </w:p>
        </w:tc>
        <w:tc>
          <w:tcPr>
            <w:tcW w:w="1803" w:type="dxa"/>
            <w:tcBorders>
              <w:top w:val="nil"/>
              <w:left w:val="nil"/>
              <w:bottom w:val="nil"/>
              <w:right w:val="nil"/>
            </w:tcBorders>
          </w:tcPr>
          <w:p w14:paraId="51188971"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139</w:t>
            </w:r>
          </w:p>
        </w:tc>
        <w:tc>
          <w:tcPr>
            <w:tcW w:w="1803" w:type="dxa"/>
            <w:tcBorders>
              <w:top w:val="nil"/>
              <w:left w:val="nil"/>
              <w:bottom w:val="nil"/>
              <w:right w:val="nil"/>
            </w:tcBorders>
          </w:tcPr>
          <w:p w14:paraId="355DA38C"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103</w:t>
            </w:r>
          </w:p>
        </w:tc>
        <w:tc>
          <w:tcPr>
            <w:tcW w:w="1804" w:type="dxa"/>
            <w:tcBorders>
              <w:top w:val="nil"/>
              <w:left w:val="nil"/>
              <w:bottom w:val="nil"/>
              <w:right w:val="nil"/>
            </w:tcBorders>
          </w:tcPr>
          <w:p w14:paraId="6457F01F" w14:textId="77777777" w:rsidR="00EC0109" w:rsidRPr="00143FA5" w:rsidRDefault="00EC0109" w:rsidP="00760214">
            <w:pPr>
              <w:jc w:val="center"/>
              <w:rPr>
                <w:rFonts w:ascii="Garamond" w:hAnsi="Garamond"/>
                <w:sz w:val="20"/>
                <w:szCs w:val="20"/>
                <w:lang w:val="en-GB"/>
              </w:rPr>
            </w:pPr>
            <w:r w:rsidRPr="00143FA5">
              <w:rPr>
                <w:rFonts w:ascii="Garamond" w:hAnsi="Garamond"/>
                <w:sz w:val="20"/>
                <w:szCs w:val="20"/>
                <w:lang w:val="en-GB"/>
              </w:rPr>
              <w:t>95</w:t>
            </w:r>
          </w:p>
        </w:tc>
      </w:tr>
      <w:tr w:rsidR="00EC0109" w:rsidRPr="00143FA5" w14:paraId="5EBCCC63" w14:textId="77777777" w:rsidTr="00760214">
        <w:tc>
          <w:tcPr>
            <w:tcW w:w="1803" w:type="dxa"/>
            <w:tcBorders>
              <w:top w:val="nil"/>
              <w:left w:val="nil"/>
              <w:bottom w:val="nil"/>
              <w:right w:val="nil"/>
            </w:tcBorders>
          </w:tcPr>
          <w:p w14:paraId="53EDABA7" w14:textId="77777777" w:rsidR="00EC0109" w:rsidRPr="00143FA5" w:rsidRDefault="00EC0109" w:rsidP="00760214">
            <w:pPr>
              <w:rPr>
                <w:rFonts w:ascii="Garamond" w:hAnsi="Garamond"/>
                <w:sz w:val="20"/>
                <w:szCs w:val="20"/>
                <w:lang w:val="en-GB"/>
              </w:rPr>
            </w:pPr>
            <w:r w:rsidRPr="00143FA5">
              <w:rPr>
                <w:rFonts w:ascii="Garamond" w:hAnsi="Garamond"/>
                <w:sz w:val="20"/>
                <w:szCs w:val="20"/>
                <w:lang w:val="en-GB"/>
              </w:rPr>
              <w:t>Within R squared</w:t>
            </w:r>
          </w:p>
        </w:tc>
        <w:tc>
          <w:tcPr>
            <w:tcW w:w="1803" w:type="dxa"/>
            <w:tcBorders>
              <w:top w:val="nil"/>
              <w:left w:val="nil"/>
              <w:bottom w:val="nil"/>
              <w:right w:val="nil"/>
            </w:tcBorders>
          </w:tcPr>
          <w:p w14:paraId="5FDF037A" w14:textId="77777777" w:rsidR="00EC0109" w:rsidRPr="00143FA5" w:rsidRDefault="00733365" w:rsidP="00760214">
            <w:pPr>
              <w:jc w:val="center"/>
              <w:rPr>
                <w:rFonts w:ascii="Garamond" w:hAnsi="Garamond"/>
                <w:sz w:val="20"/>
                <w:szCs w:val="20"/>
                <w:lang w:val="en-GB"/>
              </w:rPr>
            </w:pPr>
            <w:r w:rsidRPr="00143FA5">
              <w:rPr>
                <w:rFonts w:ascii="Garamond" w:hAnsi="Garamond"/>
                <w:sz w:val="20"/>
                <w:szCs w:val="20"/>
                <w:lang w:val="en-GB"/>
              </w:rPr>
              <w:t>.417</w:t>
            </w:r>
          </w:p>
        </w:tc>
        <w:tc>
          <w:tcPr>
            <w:tcW w:w="1803" w:type="dxa"/>
            <w:tcBorders>
              <w:top w:val="nil"/>
              <w:left w:val="nil"/>
              <w:bottom w:val="nil"/>
              <w:right w:val="nil"/>
            </w:tcBorders>
          </w:tcPr>
          <w:p w14:paraId="0995490C" w14:textId="77777777" w:rsidR="00EC0109" w:rsidRPr="00143FA5" w:rsidRDefault="00D50EB6" w:rsidP="00760214">
            <w:pPr>
              <w:jc w:val="center"/>
              <w:rPr>
                <w:rFonts w:ascii="Garamond" w:hAnsi="Garamond"/>
                <w:sz w:val="20"/>
                <w:szCs w:val="20"/>
                <w:lang w:val="en-GB"/>
              </w:rPr>
            </w:pPr>
            <w:r w:rsidRPr="00143FA5">
              <w:rPr>
                <w:rFonts w:ascii="Garamond" w:hAnsi="Garamond"/>
                <w:sz w:val="20"/>
                <w:szCs w:val="20"/>
                <w:lang w:val="en-GB"/>
              </w:rPr>
              <w:t>.414</w:t>
            </w:r>
          </w:p>
        </w:tc>
        <w:tc>
          <w:tcPr>
            <w:tcW w:w="1803" w:type="dxa"/>
            <w:tcBorders>
              <w:top w:val="nil"/>
              <w:left w:val="nil"/>
              <w:bottom w:val="nil"/>
              <w:right w:val="nil"/>
            </w:tcBorders>
          </w:tcPr>
          <w:p w14:paraId="3F201026" w14:textId="77777777" w:rsidR="00EC0109" w:rsidRPr="00143FA5" w:rsidRDefault="00C92374" w:rsidP="00760214">
            <w:pPr>
              <w:jc w:val="center"/>
              <w:rPr>
                <w:rFonts w:ascii="Garamond" w:hAnsi="Garamond"/>
                <w:sz w:val="20"/>
                <w:szCs w:val="20"/>
                <w:lang w:val="en-GB"/>
              </w:rPr>
            </w:pPr>
            <w:r w:rsidRPr="00143FA5">
              <w:rPr>
                <w:rFonts w:ascii="Garamond" w:hAnsi="Garamond"/>
                <w:sz w:val="20"/>
                <w:szCs w:val="20"/>
                <w:lang w:val="en-GB"/>
              </w:rPr>
              <w:t>.449</w:t>
            </w:r>
          </w:p>
        </w:tc>
        <w:tc>
          <w:tcPr>
            <w:tcW w:w="1804" w:type="dxa"/>
            <w:tcBorders>
              <w:top w:val="nil"/>
              <w:left w:val="nil"/>
              <w:bottom w:val="nil"/>
              <w:right w:val="nil"/>
            </w:tcBorders>
          </w:tcPr>
          <w:p w14:paraId="4C1863E3" w14:textId="77777777" w:rsidR="00EC0109" w:rsidRPr="00143FA5" w:rsidRDefault="0059519F" w:rsidP="00760214">
            <w:pPr>
              <w:jc w:val="center"/>
              <w:rPr>
                <w:rFonts w:ascii="Garamond" w:hAnsi="Garamond"/>
                <w:sz w:val="20"/>
                <w:szCs w:val="20"/>
                <w:lang w:val="en-GB"/>
              </w:rPr>
            </w:pPr>
            <w:r w:rsidRPr="00143FA5">
              <w:rPr>
                <w:rFonts w:ascii="Garamond" w:hAnsi="Garamond"/>
                <w:sz w:val="20"/>
                <w:szCs w:val="20"/>
                <w:lang w:val="en-GB"/>
              </w:rPr>
              <w:t>.455</w:t>
            </w:r>
          </w:p>
        </w:tc>
      </w:tr>
      <w:tr w:rsidR="00EC0109" w:rsidRPr="00143FA5" w14:paraId="1C73EA8F" w14:textId="77777777" w:rsidTr="00760214">
        <w:tc>
          <w:tcPr>
            <w:tcW w:w="1803" w:type="dxa"/>
            <w:tcBorders>
              <w:top w:val="nil"/>
              <w:left w:val="nil"/>
              <w:right w:val="nil"/>
            </w:tcBorders>
          </w:tcPr>
          <w:p w14:paraId="0BF9D267" w14:textId="77777777" w:rsidR="00EC0109" w:rsidRPr="00143FA5" w:rsidRDefault="00EC0109" w:rsidP="00760214">
            <w:pPr>
              <w:rPr>
                <w:rFonts w:ascii="Garamond" w:hAnsi="Garamond"/>
                <w:sz w:val="20"/>
                <w:szCs w:val="20"/>
                <w:lang w:val="en-GB"/>
              </w:rPr>
            </w:pPr>
            <w:r w:rsidRPr="00143FA5">
              <w:rPr>
                <w:rFonts w:ascii="Garamond" w:hAnsi="Garamond"/>
                <w:sz w:val="20"/>
                <w:szCs w:val="20"/>
                <w:lang w:val="en-GB"/>
              </w:rPr>
              <w:t>F statistic</w:t>
            </w:r>
          </w:p>
        </w:tc>
        <w:tc>
          <w:tcPr>
            <w:tcW w:w="1803" w:type="dxa"/>
            <w:tcBorders>
              <w:top w:val="nil"/>
              <w:left w:val="nil"/>
              <w:right w:val="nil"/>
            </w:tcBorders>
          </w:tcPr>
          <w:p w14:paraId="0A096421" w14:textId="77777777" w:rsidR="00EC0109" w:rsidRPr="00143FA5" w:rsidRDefault="00733365" w:rsidP="00760214">
            <w:pPr>
              <w:jc w:val="center"/>
              <w:rPr>
                <w:rFonts w:ascii="Garamond" w:hAnsi="Garamond"/>
                <w:sz w:val="20"/>
                <w:szCs w:val="20"/>
                <w:lang w:val="en-GB"/>
              </w:rPr>
            </w:pPr>
            <w:r w:rsidRPr="00143FA5">
              <w:rPr>
                <w:rFonts w:ascii="Garamond" w:hAnsi="Garamond"/>
                <w:sz w:val="20"/>
                <w:szCs w:val="20"/>
                <w:lang w:val="en-GB"/>
              </w:rPr>
              <w:t>13.29</w:t>
            </w:r>
          </w:p>
        </w:tc>
        <w:tc>
          <w:tcPr>
            <w:tcW w:w="1803" w:type="dxa"/>
            <w:tcBorders>
              <w:top w:val="nil"/>
              <w:left w:val="nil"/>
              <w:right w:val="nil"/>
            </w:tcBorders>
          </w:tcPr>
          <w:p w14:paraId="25530DFF" w14:textId="77777777" w:rsidR="00EC0109" w:rsidRPr="00143FA5" w:rsidRDefault="00D50EB6" w:rsidP="00760214">
            <w:pPr>
              <w:jc w:val="center"/>
              <w:rPr>
                <w:rFonts w:ascii="Garamond" w:hAnsi="Garamond"/>
                <w:sz w:val="20"/>
                <w:szCs w:val="20"/>
                <w:lang w:val="en-GB"/>
              </w:rPr>
            </w:pPr>
            <w:r w:rsidRPr="00143FA5">
              <w:rPr>
                <w:rFonts w:ascii="Garamond" w:hAnsi="Garamond"/>
                <w:sz w:val="20"/>
                <w:szCs w:val="20"/>
                <w:lang w:val="en-GB"/>
              </w:rPr>
              <w:t>12.20</w:t>
            </w:r>
          </w:p>
        </w:tc>
        <w:tc>
          <w:tcPr>
            <w:tcW w:w="1803" w:type="dxa"/>
            <w:tcBorders>
              <w:top w:val="nil"/>
              <w:left w:val="nil"/>
              <w:right w:val="nil"/>
            </w:tcBorders>
          </w:tcPr>
          <w:p w14:paraId="7E4CB877" w14:textId="77777777" w:rsidR="00EC0109" w:rsidRPr="00143FA5" w:rsidRDefault="00C92374" w:rsidP="00760214">
            <w:pPr>
              <w:jc w:val="center"/>
              <w:rPr>
                <w:rFonts w:ascii="Garamond" w:hAnsi="Garamond"/>
                <w:sz w:val="20"/>
                <w:szCs w:val="20"/>
                <w:lang w:val="en-GB"/>
              </w:rPr>
            </w:pPr>
            <w:r w:rsidRPr="00143FA5">
              <w:rPr>
                <w:rFonts w:ascii="Garamond" w:hAnsi="Garamond"/>
                <w:sz w:val="20"/>
                <w:szCs w:val="20"/>
                <w:lang w:val="en-GB"/>
              </w:rPr>
              <w:t>8.91</w:t>
            </w:r>
          </w:p>
        </w:tc>
        <w:tc>
          <w:tcPr>
            <w:tcW w:w="1804" w:type="dxa"/>
            <w:tcBorders>
              <w:top w:val="nil"/>
              <w:left w:val="nil"/>
              <w:right w:val="nil"/>
            </w:tcBorders>
          </w:tcPr>
          <w:p w14:paraId="604D9C59" w14:textId="77777777" w:rsidR="00EC0109" w:rsidRPr="00143FA5" w:rsidRDefault="0059519F" w:rsidP="00760214">
            <w:pPr>
              <w:jc w:val="center"/>
              <w:rPr>
                <w:rFonts w:ascii="Garamond" w:hAnsi="Garamond"/>
                <w:sz w:val="20"/>
                <w:szCs w:val="20"/>
                <w:lang w:val="en-GB"/>
              </w:rPr>
            </w:pPr>
            <w:r w:rsidRPr="00143FA5">
              <w:rPr>
                <w:rFonts w:ascii="Garamond" w:hAnsi="Garamond"/>
                <w:sz w:val="20"/>
                <w:szCs w:val="20"/>
                <w:lang w:val="en-GB"/>
              </w:rPr>
              <w:t>7.95</w:t>
            </w:r>
          </w:p>
        </w:tc>
      </w:tr>
    </w:tbl>
    <w:p w14:paraId="25FA3CD4" w14:textId="77777777" w:rsidR="00EC0109" w:rsidRPr="00143FA5" w:rsidRDefault="00EC0109" w:rsidP="00EC0109">
      <w:pPr>
        <w:spacing w:after="0" w:line="240" w:lineRule="auto"/>
        <w:rPr>
          <w:rFonts w:ascii="Garamond" w:hAnsi="Garamond"/>
          <w:sz w:val="20"/>
          <w:szCs w:val="20"/>
          <w:lang w:val="en-GB"/>
        </w:rPr>
      </w:pPr>
      <w:r w:rsidRPr="00143FA5">
        <w:rPr>
          <w:rFonts w:ascii="Garamond" w:hAnsi="Garamond"/>
          <w:sz w:val="20"/>
          <w:szCs w:val="20"/>
          <w:lang w:val="en-GB"/>
        </w:rPr>
        <w:t>Note: *** (**) [*] denote significance at p&lt;.01 (p&lt;.05) [p&lt;.10]. Numbers in parentheses are standard errors clustered at the country level. In columns 2 and 4, the ten largest oil and gas producers are excluded.</w:t>
      </w:r>
    </w:p>
    <w:p w14:paraId="0BFC526E" w14:textId="77777777" w:rsidR="00EC0109" w:rsidRPr="00143FA5" w:rsidRDefault="00EC0109" w:rsidP="00EC0109">
      <w:pPr>
        <w:spacing w:after="0" w:line="360" w:lineRule="auto"/>
        <w:rPr>
          <w:rFonts w:ascii="Garamond" w:hAnsi="Garamond"/>
          <w:sz w:val="24"/>
          <w:szCs w:val="24"/>
          <w:lang w:val="en-GB"/>
        </w:rPr>
      </w:pPr>
    </w:p>
    <w:p w14:paraId="69F30F63" w14:textId="77777777" w:rsidR="0011330C" w:rsidRPr="00143FA5" w:rsidRDefault="0011330C">
      <w:pPr>
        <w:rPr>
          <w:rFonts w:ascii="Garamond" w:hAnsi="Garamond"/>
          <w:sz w:val="24"/>
          <w:szCs w:val="24"/>
          <w:lang w:val="en-GB"/>
        </w:rPr>
      </w:pPr>
      <w:r w:rsidRPr="00143FA5">
        <w:rPr>
          <w:rFonts w:ascii="Garamond" w:hAnsi="Garamond"/>
          <w:sz w:val="24"/>
          <w:szCs w:val="24"/>
          <w:lang w:val="en-GB"/>
        </w:rPr>
        <w:br w:type="page"/>
      </w:r>
    </w:p>
    <w:p w14:paraId="2CA24978" w14:textId="77777777" w:rsidR="00EC0109" w:rsidRPr="00143FA5" w:rsidRDefault="00EC0109" w:rsidP="00C512B6">
      <w:pPr>
        <w:spacing w:after="0" w:line="360" w:lineRule="auto"/>
        <w:rPr>
          <w:rFonts w:ascii="Garamond" w:hAnsi="Garamond"/>
          <w:sz w:val="24"/>
          <w:szCs w:val="24"/>
          <w:lang w:val="en-GB"/>
        </w:rPr>
      </w:pPr>
    </w:p>
    <w:p w14:paraId="68E947C6" w14:textId="77777777" w:rsidR="002B3A4E" w:rsidRPr="00143FA5" w:rsidRDefault="0011330C" w:rsidP="002B3A4E">
      <w:pPr>
        <w:spacing w:after="0" w:line="360" w:lineRule="auto"/>
        <w:rPr>
          <w:rFonts w:ascii="Garamond" w:hAnsi="Garamond"/>
          <w:sz w:val="24"/>
          <w:szCs w:val="24"/>
          <w:lang w:val="en-GB"/>
        </w:rPr>
      </w:pPr>
      <w:r w:rsidRPr="00143FA5">
        <w:rPr>
          <w:rFonts w:ascii="Garamond" w:hAnsi="Garamond"/>
          <w:sz w:val="24"/>
          <w:szCs w:val="24"/>
          <w:lang w:val="en-GB"/>
        </w:rPr>
        <w:t>Table 4. Total greenhouse gases and renewable energy</w:t>
      </w:r>
    </w:p>
    <w:tbl>
      <w:tblPr>
        <w:tblStyle w:val="Tabel-Gitter"/>
        <w:tblW w:w="0" w:type="auto"/>
        <w:tblLook w:val="04A0" w:firstRow="1" w:lastRow="0" w:firstColumn="1" w:lastColumn="0" w:noHBand="0" w:noVBand="1"/>
      </w:tblPr>
      <w:tblGrid>
        <w:gridCol w:w="1803"/>
        <w:gridCol w:w="1803"/>
        <w:gridCol w:w="1803"/>
        <w:gridCol w:w="1803"/>
        <w:gridCol w:w="1804"/>
      </w:tblGrid>
      <w:tr w:rsidR="002B3A4E" w:rsidRPr="00143FA5" w14:paraId="25285171" w14:textId="77777777" w:rsidTr="00760214">
        <w:tc>
          <w:tcPr>
            <w:tcW w:w="1803" w:type="dxa"/>
            <w:tcBorders>
              <w:left w:val="nil"/>
              <w:bottom w:val="nil"/>
              <w:right w:val="nil"/>
            </w:tcBorders>
          </w:tcPr>
          <w:p w14:paraId="58736632" w14:textId="77777777" w:rsidR="002B3A4E" w:rsidRPr="00143FA5" w:rsidRDefault="002B3A4E" w:rsidP="00760214">
            <w:pPr>
              <w:rPr>
                <w:rFonts w:ascii="Garamond" w:hAnsi="Garamond"/>
                <w:sz w:val="20"/>
                <w:szCs w:val="20"/>
                <w:lang w:val="en-GB"/>
              </w:rPr>
            </w:pPr>
          </w:p>
        </w:tc>
        <w:tc>
          <w:tcPr>
            <w:tcW w:w="3606" w:type="dxa"/>
            <w:gridSpan w:val="2"/>
            <w:tcBorders>
              <w:left w:val="nil"/>
              <w:bottom w:val="nil"/>
              <w:right w:val="nil"/>
            </w:tcBorders>
          </w:tcPr>
          <w:p w14:paraId="5E248240" w14:textId="77777777" w:rsidR="002B3A4E" w:rsidRPr="00143FA5" w:rsidRDefault="002B3A4E" w:rsidP="00760214">
            <w:pPr>
              <w:jc w:val="center"/>
              <w:rPr>
                <w:rFonts w:ascii="Garamond" w:hAnsi="Garamond"/>
                <w:sz w:val="20"/>
                <w:szCs w:val="20"/>
                <w:lang w:val="en-GB"/>
              </w:rPr>
            </w:pPr>
            <w:r w:rsidRPr="00143FA5">
              <w:rPr>
                <w:rFonts w:ascii="Garamond" w:hAnsi="Garamond"/>
                <w:sz w:val="20"/>
                <w:szCs w:val="20"/>
                <w:lang w:val="en-GB"/>
              </w:rPr>
              <w:t>Total greenhouse gases</w:t>
            </w:r>
          </w:p>
        </w:tc>
        <w:tc>
          <w:tcPr>
            <w:tcW w:w="3607" w:type="dxa"/>
            <w:gridSpan w:val="2"/>
            <w:tcBorders>
              <w:left w:val="nil"/>
              <w:bottom w:val="nil"/>
              <w:right w:val="nil"/>
            </w:tcBorders>
          </w:tcPr>
          <w:p w14:paraId="39A5B548" w14:textId="77777777" w:rsidR="002B3A4E" w:rsidRPr="00143FA5" w:rsidRDefault="002B3A4E" w:rsidP="00760214">
            <w:pPr>
              <w:jc w:val="center"/>
              <w:rPr>
                <w:rFonts w:ascii="Garamond" w:hAnsi="Garamond"/>
                <w:sz w:val="20"/>
                <w:szCs w:val="20"/>
                <w:lang w:val="en-GB"/>
              </w:rPr>
            </w:pPr>
            <w:r w:rsidRPr="00143FA5">
              <w:rPr>
                <w:rFonts w:ascii="Garamond" w:hAnsi="Garamond"/>
                <w:sz w:val="20"/>
                <w:szCs w:val="20"/>
                <w:lang w:val="en-GB"/>
              </w:rPr>
              <w:t>Renewable energy, percent</w:t>
            </w:r>
          </w:p>
        </w:tc>
      </w:tr>
      <w:tr w:rsidR="002B3A4E" w:rsidRPr="00143FA5" w14:paraId="4F2CECA6" w14:textId="77777777" w:rsidTr="00760214">
        <w:tc>
          <w:tcPr>
            <w:tcW w:w="1803" w:type="dxa"/>
            <w:tcBorders>
              <w:top w:val="nil"/>
              <w:left w:val="nil"/>
              <w:bottom w:val="single" w:sz="4" w:space="0" w:color="auto"/>
              <w:right w:val="nil"/>
            </w:tcBorders>
          </w:tcPr>
          <w:p w14:paraId="16C91E11" w14:textId="77777777" w:rsidR="002B3A4E" w:rsidRPr="00143FA5" w:rsidRDefault="002B3A4E" w:rsidP="00760214">
            <w:pPr>
              <w:rPr>
                <w:rFonts w:ascii="Garamond" w:hAnsi="Garamond"/>
                <w:sz w:val="20"/>
                <w:szCs w:val="20"/>
                <w:lang w:val="en-GB"/>
              </w:rPr>
            </w:pPr>
          </w:p>
        </w:tc>
        <w:tc>
          <w:tcPr>
            <w:tcW w:w="1803" w:type="dxa"/>
            <w:tcBorders>
              <w:top w:val="nil"/>
              <w:left w:val="nil"/>
              <w:bottom w:val="single" w:sz="4" w:space="0" w:color="auto"/>
              <w:right w:val="nil"/>
            </w:tcBorders>
          </w:tcPr>
          <w:p w14:paraId="3C9326A0" w14:textId="77777777" w:rsidR="002B3A4E" w:rsidRPr="00143FA5" w:rsidRDefault="002B3A4E" w:rsidP="00760214">
            <w:pPr>
              <w:jc w:val="center"/>
              <w:rPr>
                <w:rFonts w:ascii="Garamond" w:hAnsi="Garamond"/>
                <w:sz w:val="20"/>
                <w:szCs w:val="20"/>
                <w:lang w:val="en-GB"/>
              </w:rPr>
            </w:pPr>
            <w:r w:rsidRPr="00143FA5">
              <w:rPr>
                <w:rFonts w:ascii="Garamond" w:hAnsi="Garamond"/>
                <w:sz w:val="20"/>
                <w:szCs w:val="20"/>
                <w:lang w:val="en-GB"/>
              </w:rPr>
              <w:t>1</w:t>
            </w:r>
          </w:p>
        </w:tc>
        <w:tc>
          <w:tcPr>
            <w:tcW w:w="1803" w:type="dxa"/>
            <w:tcBorders>
              <w:top w:val="nil"/>
              <w:left w:val="nil"/>
              <w:bottom w:val="single" w:sz="4" w:space="0" w:color="auto"/>
              <w:right w:val="nil"/>
            </w:tcBorders>
          </w:tcPr>
          <w:p w14:paraId="743DA7A8" w14:textId="77777777" w:rsidR="002B3A4E" w:rsidRPr="00143FA5" w:rsidRDefault="002B3A4E" w:rsidP="00760214">
            <w:pPr>
              <w:jc w:val="center"/>
              <w:rPr>
                <w:rFonts w:ascii="Garamond" w:hAnsi="Garamond"/>
                <w:sz w:val="20"/>
                <w:szCs w:val="20"/>
                <w:lang w:val="en-GB"/>
              </w:rPr>
            </w:pPr>
            <w:r w:rsidRPr="00143FA5">
              <w:rPr>
                <w:rFonts w:ascii="Garamond" w:hAnsi="Garamond"/>
                <w:sz w:val="20"/>
                <w:szCs w:val="20"/>
                <w:lang w:val="en-GB"/>
              </w:rPr>
              <w:t>2</w:t>
            </w:r>
          </w:p>
        </w:tc>
        <w:tc>
          <w:tcPr>
            <w:tcW w:w="1803" w:type="dxa"/>
            <w:tcBorders>
              <w:top w:val="nil"/>
              <w:left w:val="nil"/>
              <w:bottom w:val="single" w:sz="4" w:space="0" w:color="auto"/>
              <w:right w:val="nil"/>
            </w:tcBorders>
          </w:tcPr>
          <w:p w14:paraId="7C55C892" w14:textId="77777777" w:rsidR="002B3A4E" w:rsidRPr="00143FA5" w:rsidRDefault="002B3A4E" w:rsidP="00760214">
            <w:pPr>
              <w:jc w:val="center"/>
              <w:rPr>
                <w:rFonts w:ascii="Garamond" w:hAnsi="Garamond"/>
                <w:sz w:val="20"/>
                <w:szCs w:val="20"/>
                <w:lang w:val="en-GB"/>
              </w:rPr>
            </w:pPr>
            <w:r w:rsidRPr="00143FA5">
              <w:rPr>
                <w:rFonts w:ascii="Garamond" w:hAnsi="Garamond"/>
                <w:sz w:val="20"/>
                <w:szCs w:val="20"/>
                <w:lang w:val="en-GB"/>
              </w:rPr>
              <w:t>3</w:t>
            </w:r>
          </w:p>
        </w:tc>
        <w:tc>
          <w:tcPr>
            <w:tcW w:w="1804" w:type="dxa"/>
            <w:tcBorders>
              <w:top w:val="nil"/>
              <w:left w:val="nil"/>
              <w:bottom w:val="single" w:sz="4" w:space="0" w:color="auto"/>
              <w:right w:val="nil"/>
            </w:tcBorders>
          </w:tcPr>
          <w:p w14:paraId="01FC82A7" w14:textId="77777777" w:rsidR="002B3A4E" w:rsidRPr="00143FA5" w:rsidRDefault="002B3A4E" w:rsidP="00760214">
            <w:pPr>
              <w:jc w:val="center"/>
              <w:rPr>
                <w:rFonts w:ascii="Garamond" w:hAnsi="Garamond"/>
                <w:sz w:val="20"/>
                <w:szCs w:val="20"/>
                <w:lang w:val="en-GB"/>
              </w:rPr>
            </w:pPr>
            <w:r w:rsidRPr="00143FA5">
              <w:rPr>
                <w:rFonts w:ascii="Garamond" w:hAnsi="Garamond"/>
                <w:sz w:val="20"/>
                <w:szCs w:val="20"/>
                <w:lang w:val="en-GB"/>
              </w:rPr>
              <w:t>4</w:t>
            </w:r>
          </w:p>
        </w:tc>
      </w:tr>
      <w:tr w:rsidR="002B3A4E" w:rsidRPr="00143FA5" w14:paraId="4D381C7C" w14:textId="77777777" w:rsidTr="00760214">
        <w:tc>
          <w:tcPr>
            <w:tcW w:w="1803" w:type="dxa"/>
            <w:tcBorders>
              <w:left w:val="nil"/>
              <w:bottom w:val="nil"/>
              <w:right w:val="nil"/>
            </w:tcBorders>
          </w:tcPr>
          <w:p w14:paraId="097F8E0D" w14:textId="77777777" w:rsidR="002B3A4E" w:rsidRPr="00143FA5" w:rsidRDefault="002B3A4E" w:rsidP="00760214">
            <w:pPr>
              <w:rPr>
                <w:rFonts w:ascii="Garamond" w:hAnsi="Garamond"/>
                <w:sz w:val="20"/>
                <w:szCs w:val="20"/>
                <w:lang w:val="en-GB"/>
              </w:rPr>
            </w:pPr>
            <w:r w:rsidRPr="00143FA5">
              <w:rPr>
                <w:rFonts w:ascii="Garamond" w:hAnsi="Garamond"/>
                <w:sz w:val="20"/>
                <w:szCs w:val="20"/>
                <w:lang w:val="en-GB"/>
              </w:rPr>
              <w:t>Log GDP</w:t>
            </w:r>
          </w:p>
        </w:tc>
        <w:tc>
          <w:tcPr>
            <w:tcW w:w="1803" w:type="dxa"/>
            <w:tcBorders>
              <w:left w:val="nil"/>
              <w:bottom w:val="nil"/>
              <w:right w:val="nil"/>
            </w:tcBorders>
          </w:tcPr>
          <w:p w14:paraId="7D7948DC" w14:textId="77777777" w:rsidR="00D2294B" w:rsidRPr="00143FA5" w:rsidRDefault="00D2294B" w:rsidP="00760214">
            <w:pPr>
              <w:jc w:val="center"/>
              <w:rPr>
                <w:rFonts w:ascii="Garamond" w:hAnsi="Garamond"/>
                <w:sz w:val="20"/>
                <w:szCs w:val="20"/>
                <w:lang w:val="en-GB"/>
              </w:rPr>
            </w:pPr>
            <w:r w:rsidRPr="00143FA5">
              <w:rPr>
                <w:rFonts w:ascii="Garamond" w:hAnsi="Garamond"/>
                <w:sz w:val="20"/>
                <w:szCs w:val="20"/>
                <w:lang w:val="en-GB"/>
              </w:rPr>
              <w:t>-2.511</w:t>
            </w:r>
          </w:p>
          <w:p w14:paraId="30ED0C58" w14:textId="77777777" w:rsidR="002B3A4E" w:rsidRPr="00143FA5" w:rsidRDefault="00D2294B" w:rsidP="00D2294B">
            <w:pPr>
              <w:jc w:val="center"/>
              <w:rPr>
                <w:rFonts w:ascii="Garamond" w:hAnsi="Garamond"/>
                <w:sz w:val="20"/>
                <w:szCs w:val="20"/>
                <w:lang w:val="en-GB"/>
              </w:rPr>
            </w:pPr>
            <w:r w:rsidRPr="00143FA5">
              <w:rPr>
                <w:rFonts w:ascii="Garamond" w:hAnsi="Garamond"/>
                <w:sz w:val="20"/>
                <w:szCs w:val="20"/>
                <w:lang w:val="en-GB"/>
              </w:rPr>
              <w:t>(1.715)</w:t>
            </w:r>
          </w:p>
        </w:tc>
        <w:tc>
          <w:tcPr>
            <w:tcW w:w="1803" w:type="dxa"/>
            <w:tcBorders>
              <w:left w:val="nil"/>
              <w:bottom w:val="nil"/>
              <w:right w:val="nil"/>
            </w:tcBorders>
          </w:tcPr>
          <w:p w14:paraId="10FF5F84" w14:textId="77777777" w:rsidR="00480FA3" w:rsidRPr="00143FA5" w:rsidRDefault="00480FA3" w:rsidP="00760214">
            <w:pPr>
              <w:jc w:val="center"/>
              <w:rPr>
                <w:rFonts w:ascii="Garamond" w:hAnsi="Garamond"/>
                <w:sz w:val="20"/>
                <w:szCs w:val="20"/>
                <w:lang w:val="en-GB"/>
              </w:rPr>
            </w:pPr>
            <w:r w:rsidRPr="00143FA5">
              <w:rPr>
                <w:rFonts w:ascii="Garamond" w:hAnsi="Garamond"/>
                <w:sz w:val="20"/>
                <w:szCs w:val="20"/>
                <w:lang w:val="en-GB"/>
              </w:rPr>
              <w:t>-5.517***</w:t>
            </w:r>
          </w:p>
          <w:p w14:paraId="300012BC" w14:textId="77777777" w:rsidR="002B3A4E" w:rsidRPr="00143FA5" w:rsidRDefault="00480FA3" w:rsidP="00480FA3">
            <w:pPr>
              <w:jc w:val="center"/>
              <w:rPr>
                <w:rFonts w:ascii="Garamond" w:hAnsi="Garamond"/>
                <w:sz w:val="20"/>
                <w:szCs w:val="20"/>
                <w:lang w:val="en-GB"/>
              </w:rPr>
            </w:pPr>
            <w:r w:rsidRPr="00143FA5">
              <w:rPr>
                <w:rFonts w:ascii="Garamond" w:hAnsi="Garamond"/>
                <w:sz w:val="20"/>
                <w:szCs w:val="20"/>
                <w:lang w:val="en-GB"/>
              </w:rPr>
              <w:t>(2.111)</w:t>
            </w:r>
          </w:p>
        </w:tc>
        <w:tc>
          <w:tcPr>
            <w:tcW w:w="1803" w:type="dxa"/>
            <w:tcBorders>
              <w:left w:val="nil"/>
              <w:bottom w:val="nil"/>
              <w:right w:val="nil"/>
            </w:tcBorders>
          </w:tcPr>
          <w:p w14:paraId="0DDB9097" w14:textId="77777777" w:rsidR="004D2BD8" w:rsidRPr="00143FA5" w:rsidRDefault="004D2BD8" w:rsidP="004D2BD8">
            <w:pPr>
              <w:jc w:val="center"/>
              <w:rPr>
                <w:rFonts w:ascii="Garamond" w:hAnsi="Garamond"/>
                <w:sz w:val="20"/>
                <w:szCs w:val="20"/>
                <w:lang w:val="en-GB"/>
              </w:rPr>
            </w:pPr>
            <w:r w:rsidRPr="00143FA5">
              <w:rPr>
                <w:rFonts w:ascii="Garamond" w:hAnsi="Garamond"/>
                <w:sz w:val="20"/>
                <w:szCs w:val="20"/>
                <w:lang w:val="en-GB"/>
              </w:rPr>
              <w:t>6.141***</w:t>
            </w:r>
          </w:p>
          <w:p w14:paraId="3B469F9D" w14:textId="77777777" w:rsidR="002B3A4E" w:rsidRPr="00143FA5" w:rsidRDefault="004D2BD8" w:rsidP="004D2BD8">
            <w:pPr>
              <w:jc w:val="center"/>
              <w:rPr>
                <w:rFonts w:ascii="Garamond" w:hAnsi="Garamond"/>
                <w:sz w:val="20"/>
                <w:szCs w:val="20"/>
                <w:lang w:val="en-GB"/>
              </w:rPr>
            </w:pPr>
            <w:r w:rsidRPr="00143FA5">
              <w:rPr>
                <w:rFonts w:ascii="Garamond" w:hAnsi="Garamond"/>
                <w:sz w:val="20"/>
                <w:szCs w:val="20"/>
                <w:lang w:val="en-GB"/>
              </w:rPr>
              <w:t>(1.195)</w:t>
            </w:r>
          </w:p>
        </w:tc>
        <w:tc>
          <w:tcPr>
            <w:tcW w:w="1804" w:type="dxa"/>
            <w:tcBorders>
              <w:left w:val="nil"/>
              <w:bottom w:val="nil"/>
              <w:right w:val="nil"/>
            </w:tcBorders>
          </w:tcPr>
          <w:p w14:paraId="1F660AB3"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3.576</w:t>
            </w:r>
          </w:p>
          <w:p w14:paraId="28B54581" w14:textId="77777777" w:rsidR="002B3A4E" w:rsidRPr="00143FA5" w:rsidRDefault="004D00D9" w:rsidP="004D00D9">
            <w:pPr>
              <w:jc w:val="center"/>
              <w:rPr>
                <w:rFonts w:ascii="Garamond" w:hAnsi="Garamond"/>
                <w:sz w:val="20"/>
                <w:szCs w:val="20"/>
                <w:lang w:val="en-GB"/>
              </w:rPr>
            </w:pPr>
            <w:r w:rsidRPr="00143FA5">
              <w:rPr>
                <w:rFonts w:ascii="Garamond" w:hAnsi="Garamond"/>
                <w:sz w:val="20"/>
                <w:szCs w:val="20"/>
                <w:lang w:val="en-GB"/>
              </w:rPr>
              <w:t>(2.675)</w:t>
            </w:r>
          </w:p>
        </w:tc>
      </w:tr>
      <w:tr w:rsidR="002B3A4E" w:rsidRPr="00143FA5" w14:paraId="2D20D58A" w14:textId="77777777" w:rsidTr="00760214">
        <w:tc>
          <w:tcPr>
            <w:tcW w:w="1803" w:type="dxa"/>
            <w:tcBorders>
              <w:top w:val="nil"/>
              <w:left w:val="nil"/>
              <w:bottom w:val="nil"/>
              <w:right w:val="nil"/>
            </w:tcBorders>
          </w:tcPr>
          <w:p w14:paraId="7CA9AAD8" w14:textId="77777777" w:rsidR="002B3A4E" w:rsidRPr="00143FA5" w:rsidRDefault="002B3A4E" w:rsidP="00760214">
            <w:pPr>
              <w:rPr>
                <w:rFonts w:ascii="Garamond" w:hAnsi="Garamond"/>
                <w:sz w:val="20"/>
                <w:szCs w:val="20"/>
                <w:lang w:val="en-GB"/>
              </w:rPr>
            </w:pPr>
            <w:r w:rsidRPr="00143FA5">
              <w:rPr>
                <w:rFonts w:ascii="Garamond" w:hAnsi="Garamond"/>
                <w:sz w:val="20"/>
                <w:szCs w:val="20"/>
                <w:lang w:val="en-GB"/>
              </w:rPr>
              <w:t>Log GDP squared</w:t>
            </w:r>
          </w:p>
        </w:tc>
        <w:tc>
          <w:tcPr>
            <w:tcW w:w="1803" w:type="dxa"/>
            <w:tcBorders>
              <w:top w:val="nil"/>
              <w:left w:val="nil"/>
              <w:bottom w:val="nil"/>
              <w:right w:val="nil"/>
            </w:tcBorders>
          </w:tcPr>
          <w:p w14:paraId="140C0C98" w14:textId="77777777" w:rsidR="00D2294B" w:rsidRPr="00143FA5" w:rsidRDefault="00D2294B" w:rsidP="00D2294B">
            <w:pPr>
              <w:jc w:val="center"/>
              <w:rPr>
                <w:rFonts w:ascii="Garamond" w:hAnsi="Garamond"/>
                <w:sz w:val="20"/>
                <w:szCs w:val="20"/>
                <w:lang w:val="en-GB"/>
              </w:rPr>
            </w:pPr>
            <w:r w:rsidRPr="00143FA5">
              <w:rPr>
                <w:rFonts w:ascii="Garamond" w:hAnsi="Garamond"/>
                <w:sz w:val="20"/>
                <w:szCs w:val="20"/>
                <w:lang w:val="en-GB"/>
              </w:rPr>
              <w:t>.176*</w:t>
            </w:r>
          </w:p>
          <w:p w14:paraId="2D4BDAE4" w14:textId="77777777" w:rsidR="002B3A4E" w:rsidRPr="00143FA5" w:rsidRDefault="00D2294B" w:rsidP="00D2294B">
            <w:pPr>
              <w:jc w:val="center"/>
              <w:rPr>
                <w:rFonts w:ascii="Garamond" w:hAnsi="Garamond"/>
                <w:sz w:val="20"/>
                <w:szCs w:val="20"/>
                <w:lang w:val="en-GB"/>
              </w:rPr>
            </w:pPr>
            <w:r w:rsidRPr="00143FA5">
              <w:rPr>
                <w:rFonts w:ascii="Garamond" w:hAnsi="Garamond"/>
                <w:sz w:val="20"/>
                <w:szCs w:val="20"/>
                <w:lang w:val="en-GB"/>
              </w:rPr>
              <w:t>(.096)</w:t>
            </w:r>
          </w:p>
        </w:tc>
        <w:tc>
          <w:tcPr>
            <w:tcW w:w="1803" w:type="dxa"/>
            <w:tcBorders>
              <w:top w:val="nil"/>
              <w:left w:val="nil"/>
              <w:bottom w:val="nil"/>
              <w:right w:val="nil"/>
            </w:tcBorders>
          </w:tcPr>
          <w:p w14:paraId="52193518" w14:textId="77777777" w:rsidR="00480FA3" w:rsidRPr="00143FA5" w:rsidRDefault="00480FA3" w:rsidP="00760214">
            <w:pPr>
              <w:jc w:val="center"/>
              <w:rPr>
                <w:rFonts w:ascii="Garamond" w:hAnsi="Garamond"/>
                <w:sz w:val="20"/>
                <w:szCs w:val="20"/>
                <w:lang w:val="en-GB"/>
              </w:rPr>
            </w:pPr>
            <w:r w:rsidRPr="00143FA5">
              <w:rPr>
                <w:rFonts w:ascii="Garamond" w:hAnsi="Garamond"/>
                <w:sz w:val="20"/>
                <w:szCs w:val="20"/>
                <w:lang w:val="en-GB"/>
              </w:rPr>
              <w:t>.318***</w:t>
            </w:r>
          </w:p>
          <w:p w14:paraId="2C16B283" w14:textId="77777777" w:rsidR="002B3A4E" w:rsidRPr="00143FA5" w:rsidRDefault="00480FA3" w:rsidP="00480FA3">
            <w:pPr>
              <w:jc w:val="center"/>
              <w:rPr>
                <w:rFonts w:ascii="Garamond" w:hAnsi="Garamond"/>
                <w:sz w:val="20"/>
                <w:szCs w:val="20"/>
                <w:lang w:val="en-GB"/>
              </w:rPr>
            </w:pPr>
            <w:r w:rsidRPr="00143FA5">
              <w:rPr>
                <w:rFonts w:ascii="Garamond" w:hAnsi="Garamond"/>
                <w:sz w:val="20"/>
                <w:szCs w:val="20"/>
                <w:lang w:val="en-GB"/>
              </w:rPr>
              <w:t>(.121)</w:t>
            </w:r>
          </w:p>
        </w:tc>
        <w:tc>
          <w:tcPr>
            <w:tcW w:w="1803" w:type="dxa"/>
            <w:tcBorders>
              <w:top w:val="nil"/>
              <w:left w:val="nil"/>
              <w:bottom w:val="nil"/>
              <w:right w:val="nil"/>
            </w:tcBorders>
          </w:tcPr>
          <w:p w14:paraId="7DCB086E" w14:textId="77777777" w:rsidR="004D2BD8" w:rsidRPr="00143FA5" w:rsidRDefault="004D2BD8" w:rsidP="004D2BD8">
            <w:pPr>
              <w:jc w:val="center"/>
              <w:rPr>
                <w:rFonts w:ascii="Garamond" w:hAnsi="Garamond"/>
                <w:sz w:val="20"/>
                <w:szCs w:val="20"/>
                <w:lang w:val="en-GB"/>
              </w:rPr>
            </w:pPr>
            <w:r w:rsidRPr="00143FA5">
              <w:rPr>
                <w:rFonts w:ascii="Garamond" w:hAnsi="Garamond"/>
                <w:sz w:val="20"/>
                <w:szCs w:val="20"/>
                <w:lang w:val="en-GB"/>
              </w:rPr>
              <w:t>-.411***</w:t>
            </w:r>
          </w:p>
          <w:p w14:paraId="710F50AE" w14:textId="77777777" w:rsidR="002B3A4E" w:rsidRPr="00143FA5" w:rsidRDefault="004D2BD8" w:rsidP="004D2BD8">
            <w:pPr>
              <w:jc w:val="center"/>
              <w:rPr>
                <w:rFonts w:ascii="Garamond" w:hAnsi="Garamond"/>
                <w:sz w:val="20"/>
                <w:szCs w:val="20"/>
                <w:lang w:val="en-GB"/>
              </w:rPr>
            </w:pPr>
            <w:r w:rsidRPr="00143FA5">
              <w:rPr>
                <w:rFonts w:ascii="Garamond" w:hAnsi="Garamond"/>
                <w:sz w:val="20"/>
                <w:szCs w:val="20"/>
                <w:lang w:val="en-GB"/>
              </w:rPr>
              <w:t>(.077)</w:t>
            </w:r>
          </w:p>
        </w:tc>
        <w:tc>
          <w:tcPr>
            <w:tcW w:w="1804" w:type="dxa"/>
            <w:tcBorders>
              <w:top w:val="nil"/>
              <w:left w:val="nil"/>
              <w:bottom w:val="nil"/>
              <w:right w:val="nil"/>
            </w:tcBorders>
          </w:tcPr>
          <w:p w14:paraId="739712A0"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-.249</w:t>
            </w:r>
          </w:p>
          <w:p w14:paraId="05B2883A" w14:textId="77777777" w:rsidR="002B3A4E" w:rsidRPr="00143FA5" w:rsidRDefault="004D00D9" w:rsidP="004D00D9">
            <w:pPr>
              <w:jc w:val="center"/>
              <w:rPr>
                <w:rFonts w:ascii="Garamond" w:hAnsi="Garamond"/>
                <w:sz w:val="20"/>
                <w:szCs w:val="20"/>
                <w:lang w:val="en-GB"/>
              </w:rPr>
            </w:pPr>
            <w:r w:rsidRPr="00143FA5">
              <w:rPr>
                <w:rFonts w:ascii="Garamond" w:hAnsi="Garamond"/>
                <w:sz w:val="20"/>
                <w:szCs w:val="20"/>
                <w:lang w:val="en-GB"/>
              </w:rPr>
              <w:t>(.158)</w:t>
            </w:r>
          </w:p>
        </w:tc>
      </w:tr>
      <w:tr w:rsidR="002B3A4E" w:rsidRPr="00143FA5" w14:paraId="6871CD25" w14:textId="77777777" w:rsidTr="00760214">
        <w:tc>
          <w:tcPr>
            <w:tcW w:w="1803" w:type="dxa"/>
            <w:tcBorders>
              <w:top w:val="nil"/>
              <w:left w:val="nil"/>
              <w:bottom w:val="nil"/>
              <w:right w:val="nil"/>
            </w:tcBorders>
          </w:tcPr>
          <w:p w14:paraId="5FACD903" w14:textId="77777777" w:rsidR="002B3A4E" w:rsidRPr="00143FA5" w:rsidRDefault="002B3A4E" w:rsidP="00760214">
            <w:pPr>
              <w:rPr>
                <w:rFonts w:ascii="Garamond" w:hAnsi="Garamond"/>
                <w:sz w:val="20"/>
                <w:szCs w:val="20"/>
                <w:lang w:val="en-GB"/>
              </w:rPr>
            </w:pPr>
            <w:r w:rsidRPr="00143FA5">
              <w:rPr>
                <w:rFonts w:ascii="Garamond" w:hAnsi="Garamond"/>
                <w:sz w:val="20"/>
                <w:szCs w:val="20"/>
                <w:lang w:val="en-GB"/>
              </w:rPr>
              <w:t>Log population</w:t>
            </w:r>
          </w:p>
        </w:tc>
        <w:tc>
          <w:tcPr>
            <w:tcW w:w="1803" w:type="dxa"/>
            <w:tcBorders>
              <w:top w:val="nil"/>
              <w:left w:val="nil"/>
              <w:bottom w:val="nil"/>
              <w:right w:val="nil"/>
            </w:tcBorders>
          </w:tcPr>
          <w:p w14:paraId="050E25AE" w14:textId="77777777" w:rsidR="00D2294B" w:rsidRPr="00143FA5" w:rsidRDefault="00D2294B" w:rsidP="00D2294B">
            <w:pPr>
              <w:jc w:val="center"/>
              <w:rPr>
                <w:rFonts w:ascii="Garamond" w:hAnsi="Garamond"/>
                <w:sz w:val="20"/>
                <w:szCs w:val="20"/>
                <w:lang w:val="en-GB"/>
              </w:rPr>
            </w:pPr>
            <w:r w:rsidRPr="00143FA5">
              <w:rPr>
                <w:rFonts w:ascii="Garamond" w:hAnsi="Garamond"/>
                <w:sz w:val="20"/>
                <w:szCs w:val="20"/>
                <w:lang w:val="en-GB"/>
              </w:rPr>
              <w:t>.377*</w:t>
            </w:r>
          </w:p>
          <w:p w14:paraId="0AC832AC" w14:textId="77777777" w:rsidR="002B3A4E" w:rsidRPr="00143FA5" w:rsidRDefault="00D2294B" w:rsidP="00D2294B">
            <w:pPr>
              <w:jc w:val="center"/>
              <w:rPr>
                <w:rFonts w:ascii="Garamond" w:hAnsi="Garamond"/>
                <w:sz w:val="20"/>
                <w:szCs w:val="20"/>
                <w:lang w:val="en-GB"/>
              </w:rPr>
            </w:pPr>
            <w:r w:rsidRPr="00143FA5">
              <w:rPr>
                <w:rFonts w:ascii="Garamond" w:hAnsi="Garamond"/>
                <w:sz w:val="20"/>
                <w:szCs w:val="20"/>
                <w:lang w:val="en-GB"/>
              </w:rPr>
              <w:t>(.193)</w:t>
            </w:r>
          </w:p>
        </w:tc>
        <w:tc>
          <w:tcPr>
            <w:tcW w:w="1803" w:type="dxa"/>
            <w:tcBorders>
              <w:top w:val="nil"/>
              <w:left w:val="nil"/>
              <w:bottom w:val="nil"/>
              <w:right w:val="nil"/>
            </w:tcBorders>
          </w:tcPr>
          <w:p w14:paraId="3D4C9546" w14:textId="77777777" w:rsidR="00480FA3" w:rsidRPr="00143FA5" w:rsidRDefault="00480FA3" w:rsidP="00480FA3">
            <w:pPr>
              <w:jc w:val="center"/>
              <w:rPr>
                <w:rFonts w:ascii="Garamond" w:hAnsi="Garamond"/>
                <w:sz w:val="20"/>
                <w:szCs w:val="20"/>
                <w:lang w:val="en-GB"/>
              </w:rPr>
            </w:pPr>
            <w:r w:rsidRPr="00143FA5">
              <w:rPr>
                <w:rFonts w:ascii="Garamond" w:hAnsi="Garamond"/>
                <w:sz w:val="20"/>
                <w:szCs w:val="20"/>
                <w:lang w:val="en-GB"/>
              </w:rPr>
              <w:t>.248</w:t>
            </w:r>
          </w:p>
          <w:p w14:paraId="3E077F63" w14:textId="77777777" w:rsidR="002B3A4E" w:rsidRPr="00143FA5" w:rsidRDefault="00480FA3" w:rsidP="00480FA3">
            <w:pPr>
              <w:jc w:val="center"/>
              <w:rPr>
                <w:rFonts w:ascii="Garamond" w:hAnsi="Garamond"/>
                <w:sz w:val="20"/>
                <w:szCs w:val="20"/>
                <w:lang w:val="en-GB"/>
              </w:rPr>
            </w:pPr>
            <w:r w:rsidRPr="00143FA5">
              <w:rPr>
                <w:rFonts w:ascii="Garamond" w:hAnsi="Garamond"/>
                <w:sz w:val="20"/>
                <w:szCs w:val="20"/>
                <w:lang w:val="en-GB"/>
              </w:rPr>
              <w:t>(.277)</w:t>
            </w:r>
          </w:p>
        </w:tc>
        <w:tc>
          <w:tcPr>
            <w:tcW w:w="1803" w:type="dxa"/>
            <w:tcBorders>
              <w:top w:val="nil"/>
              <w:left w:val="nil"/>
              <w:bottom w:val="nil"/>
              <w:right w:val="nil"/>
            </w:tcBorders>
          </w:tcPr>
          <w:p w14:paraId="40AED474" w14:textId="77777777" w:rsidR="004D2BD8" w:rsidRPr="00143FA5" w:rsidRDefault="004D2BD8" w:rsidP="004D2BD8">
            <w:pPr>
              <w:jc w:val="center"/>
              <w:rPr>
                <w:rFonts w:ascii="Garamond" w:hAnsi="Garamond"/>
                <w:sz w:val="20"/>
                <w:szCs w:val="20"/>
                <w:lang w:val="en-GB"/>
              </w:rPr>
            </w:pPr>
            <w:r w:rsidRPr="00143FA5">
              <w:rPr>
                <w:rFonts w:ascii="Garamond" w:hAnsi="Garamond"/>
                <w:sz w:val="20"/>
                <w:szCs w:val="20"/>
                <w:lang w:val="en-GB"/>
              </w:rPr>
              <w:t>-1.059***</w:t>
            </w:r>
          </w:p>
          <w:p w14:paraId="0E1937AA" w14:textId="77777777" w:rsidR="002B3A4E" w:rsidRPr="00143FA5" w:rsidRDefault="004D2BD8" w:rsidP="004D2BD8">
            <w:pPr>
              <w:jc w:val="center"/>
              <w:rPr>
                <w:rFonts w:ascii="Garamond" w:hAnsi="Garamond"/>
                <w:sz w:val="20"/>
                <w:szCs w:val="20"/>
                <w:lang w:val="en-GB"/>
              </w:rPr>
            </w:pPr>
            <w:r w:rsidRPr="00143FA5">
              <w:rPr>
                <w:rFonts w:ascii="Garamond" w:hAnsi="Garamond"/>
                <w:sz w:val="20"/>
                <w:szCs w:val="20"/>
                <w:lang w:val="en-GB"/>
              </w:rPr>
              <w:t>(.239)</w:t>
            </w:r>
          </w:p>
        </w:tc>
        <w:tc>
          <w:tcPr>
            <w:tcW w:w="1804" w:type="dxa"/>
            <w:tcBorders>
              <w:top w:val="nil"/>
              <w:left w:val="nil"/>
              <w:bottom w:val="nil"/>
              <w:right w:val="nil"/>
            </w:tcBorders>
          </w:tcPr>
          <w:p w14:paraId="78794035"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-1.271***</w:t>
            </w:r>
          </w:p>
          <w:p w14:paraId="5EA12E15" w14:textId="77777777" w:rsidR="002B3A4E" w:rsidRPr="00143FA5" w:rsidRDefault="004D00D9" w:rsidP="004D00D9">
            <w:pPr>
              <w:jc w:val="center"/>
              <w:rPr>
                <w:rFonts w:ascii="Garamond" w:hAnsi="Garamond"/>
                <w:sz w:val="20"/>
                <w:szCs w:val="20"/>
                <w:lang w:val="en-GB"/>
              </w:rPr>
            </w:pPr>
            <w:r w:rsidRPr="00143FA5">
              <w:rPr>
                <w:rFonts w:ascii="Garamond" w:hAnsi="Garamond"/>
                <w:sz w:val="20"/>
                <w:szCs w:val="20"/>
                <w:lang w:val="en-GB"/>
              </w:rPr>
              <w:t>(.334)</w:t>
            </w:r>
          </w:p>
        </w:tc>
      </w:tr>
      <w:tr w:rsidR="002B3A4E" w:rsidRPr="00143FA5" w14:paraId="5EDA0349" w14:textId="77777777" w:rsidTr="00760214">
        <w:tc>
          <w:tcPr>
            <w:tcW w:w="1803" w:type="dxa"/>
            <w:tcBorders>
              <w:top w:val="nil"/>
              <w:left w:val="nil"/>
              <w:bottom w:val="nil"/>
              <w:right w:val="nil"/>
            </w:tcBorders>
          </w:tcPr>
          <w:p w14:paraId="70D7E565" w14:textId="77777777" w:rsidR="002B3A4E" w:rsidRPr="00143FA5" w:rsidRDefault="002B3A4E" w:rsidP="00760214">
            <w:pPr>
              <w:rPr>
                <w:rFonts w:ascii="Garamond" w:hAnsi="Garamond"/>
                <w:sz w:val="20"/>
                <w:szCs w:val="20"/>
                <w:lang w:val="en-GB"/>
              </w:rPr>
            </w:pPr>
            <w:r w:rsidRPr="00143FA5">
              <w:rPr>
                <w:rFonts w:ascii="Garamond" w:hAnsi="Garamond"/>
                <w:sz w:val="20"/>
                <w:szCs w:val="20"/>
                <w:lang w:val="en-GB"/>
              </w:rPr>
              <w:t>Trade volume</w:t>
            </w:r>
          </w:p>
        </w:tc>
        <w:tc>
          <w:tcPr>
            <w:tcW w:w="1803" w:type="dxa"/>
            <w:tcBorders>
              <w:top w:val="nil"/>
              <w:left w:val="nil"/>
              <w:bottom w:val="nil"/>
              <w:right w:val="nil"/>
            </w:tcBorders>
          </w:tcPr>
          <w:p w14:paraId="2588558B" w14:textId="77777777" w:rsidR="00D2294B" w:rsidRPr="00143FA5" w:rsidRDefault="00D2294B" w:rsidP="00D2294B">
            <w:pPr>
              <w:jc w:val="center"/>
              <w:rPr>
                <w:rFonts w:ascii="Garamond" w:hAnsi="Garamond"/>
                <w:sz w:val="20"/>
                <w:szCs w:val="20"/>
                <w:lang w:val="en-GB"/>
              </w:rPr>
            </w:pPr>
            <w:r w:rsidRPr="00143FA5">
              <w:rPr>
                <w:rFonts w:ascii="Garamond" w:hAnsi="Garamond"/>
                <w:sz w:val="20"/>
                <w:szCs w:val="20"/>
                <w:lang w:val="en-GB"/>
              </w:rPr>
              <w:t>-.044</w:t>
            </w:r>
          </w:p>
          <w:p w14:paraId="7A468717" w14:textId="77777777" w:rsidR="002B3A4E" w:rsidRPr="00143FA5" w:rsidRDefault="00D2294B" w:rsidP="00D2294B">
            <w:pPr>
              <w:jc w:val="center"/>
              <w:rPr>
                <w:rFonts w:ascii="Garamond" w:hAnsi="Garamond"/>
                <w:sz w:val="20"/>
                <w:szCs w:val="20"/>
                <w:lang w:val="en-GB"/>
              </w:rPr>
            </w:pPr>
            <w:r w:rsidRPr="00143FA5">
              <w:rPr>
                <w:rFonts w:ascii="Garamond" w:hAnsi="Garamond"/>
                <w:sz w:val="20"/>
                <w:szCs w:val="20"/>
                <w:lang w:val="en-GB"/>
              </w:rPr>
              <w:t>(.084)</w:t>
            </w:r>
          </w:p>
        </w:tc>
        <w:tc>
          <w:tcPr>
            <w:tcW w:w="1803" w:type="dxa"/>
            <w:tcBorders>
              <w:top w:val="nil"/>
              <w:left w:val="nil"/>
              <w:bottom w:val="nil"/>
              <w:right w:val="nil"/>
            </w:tcBorders>
          </w:tcPr>
          <w:p w14:paraId="7EB97623" w14:textId="77777777" w:rsidR="002B3A4E" w:rsidRPr="00143FA5" w:rsidRDefault="00480FA3" w:rsidP="00760214">
            <w:pPr>
              <w:jc w:val="center"/>
              <w:rPr>
                <w:rFonts w:ascii="Garamond" w:hAnsi="Garamond"/>
                <w:sz w:val="20"/>
                <w:szCs w:val="20"/>
                <w:lang w:val="en-GB"/>
              </w:rPr>
            </w:pPr>
            <w:r w:rsidRPr="00143FA5">
              <w:rPr>
                <w:rFonts w:ascii="Garamond" w:hAnsi="Garamond"/>
                <w:sz w:val="20"/>
                <w:szCs w:val="20"/>
                <w:lang w:val="en-GB"/>
              </w:rPr>
              <w:t>.003</w:t>
            </w:r>
          </w:p>
          <w:p w14:paraId="2BF6156D" w14:textId="77777777" w:rsidR="00480FA3" w:rsidRPr="00143FA5" w:rsidRDefault="00480FA3" w:rsidP="00760214">
            <w:pPr>
              <w:jc w:val="center"/>
              <w:rPr>
                <w:rFonts w:ascii="Garamond" w:hAnsi="Garamond"/>
                <w:sz w:val="20"/>
                <w:szCs w:val="20"/>
                <w:lang w:val="en-GB"/>
              </w:rPr>
            </w:pPr>
            <w:r w:rsidRPr="00143FA5">
              <w:rPr>
                <w:rFonts w:ascii="Garamond" w:hAnsi="Garamond"/>
                <w:sz w:val="20"/>
                <w:szCs w:val="20"/>
                <w:lang w:val="en-GB"/>
              </w:rPr>
              <w:t>(.083)</w:t>
            </w:r>
          </w:p>
        </w:tc>
        <w:tc>
          <w:tcPr>
            <w:tcW w:w="1803" w:type="dxa"/>
            <w:tcBorders>
              <w:top w:val="nil"/>
              <w:left w:val="nil"/>
              <w:bottom w:val="nil"/>
              <w:right w:val="nil"/>
            </w:tcBorders>
          </w:tcPr>
          <w:p w14:paraId="1AA0C20E" w14:textId="77777777" w:rsidR="004D2BD8" w:rsidRPr="00143FA5" w:rsidRDefault="004D2BD8" w:rsidP="004D2BD8">
            <w:pPr>
              <w:jc w:val="center"/>
              <w:rPr>
                <w:rFonts w:ascii="Garamond" w:hAnsi="Garamond"/>
                <w:sz w:val="20"/>
                <w:szCs w:val="20"/>
                <w:lang w:val="en-GB"/>
              </w:rPr>
            </w:pPr>
            <w:r w:rsidRPr="00143FA5">
              <w:rPr>
                <w:rFonts w:ascii="Garamond" w:hAnsi="Garamond"/>
                <w:sz w:val="20"/>
                <w:szCs w:val="20"/>
                <w:lang w:val="en-GB"/>
              </w:rPr>
              <w:t>.009</w:t>
            </w:r>
          </w:p>
          <w:p w14:paraId="24414331" w14:textId="77777777" w:rsidR="002B3A4E" w:rsidRPr="00143FA5" w:rsidRDefault="004D2BD8" w:rsidP="004D2BD8">
            <w:pPr>
              <w:jc w:val="center"/>
              <w:rPr>
                <w:rFonts w:ascii="Garamond" w:hAnsi="Garamond"/>
                <w:sz w:val="20"/>
                <w:szCs w:val="20"/>
                <w:lang w:val="en-GB"/>
              </w:rPr>
            </w:pPr>
            <w:r w:rsidRPr="00143FA5">
              <w:rPr>
                <w:rFonts w:ascii="Garamond" w:hAnsi="Garamond"/>
                <w:sz w:val="20"/>
                <w:szCs w:val="20"/>
                <w:lang w:val="en-GB"/>
              </w:rPr>
              <w:t>(.079)</w:t>
            </w:r>
          </w:p>
        </w:tc>
        <w:tc>
          <w:tcPr>
            <w:tcW w:w="1804" w:type="dxa"/>
            <w:tcBorders>
              <w:top w:val="nil"/>
              <w:left w:val="nil"/>
              <w:bottom w:val="nil"/>
              <w:right w:val="nil"/>
            </w:tcBorders>
          </w:tcPr>
          <w:p w14:paraId="76BB79CD"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-.086</w:t>
            </w:r>
          </w:p>
          <w:p w14:paraId="113CA6DC" w14:textId="77777777" w:rsidR="002B3A4E" w:rsidRPr="00143FA5" w:rsidRDefault="004D00D9" w:rsidP="004D00D9">
            <w:pPr>
              <w:jc w:val="center"/>
              <w:rPr>
                <w:rFonts w:ascii="Garamond" w:hAnsi="Garamond"/>
                <w:sz w:val="20"/>
                <w:szCs w:val="20"/>
                <w:lang w:val="en-GB"/>
              </w:rPr>
            </w:pPr>
            <w:r w:rsidRPr="00143FA5">
              <w:rPr>
                <w:rFonts w:ascii="Garamond" w:hAnsi="Garamond"/>
                <w:sz w:val="20"/>
                <w:szCs w:val="20"/>
                <w:lang w:val="en-GB"/>
              </w:rPr>
              <w:t>(.224)</w:t>
            </w:r>
          </w:p>
        </w:tc>
      </w:tr>
      <w:tr w:rsidR="002B3A4E" w:rsidRPr="00143FA5" w14:paraId="327899D0" w14:textId="77777777" w:rsidTr="00760214">
        <w:tc>
          <w:tcPr>
            <w:tcW w:w="1803" w:type="dxa"/>
            <w:tcBorders>
              <w:top w:val="nil"/>
              <w:left w:val="nil"/>
              <w:bottom w:val="nil"/>
              <w:right w:val="nil"/>
            </w:tcBorders>
          </w:tcPr>
          <w:p w14:paraId="6CBCFEA7" w14:textId="77777777" w:rsidR="002B3A4E" w:rsidRPr="00143FA5" w:rsidRDefault="002B3A4E" w:rsidP="00760214">
            <w:pPr>
              <w:rPr>
                <w:rFonts w:ascii="Garamond" w:hAnsi="Garamond"/>
                <w:sz w:val="20"/>
                <w:szCs w:val="20"/>
                <w:lang w:val="en-GB"/>
              </w:rPr>
            </w:pPr>
            <w:r w:rsidRPr="00143FA5">
              <w:rPr>
                <w:rFonts w:ascii="Garamond" w:hAnsi="Garamond"/>
                <w:sz w:val="20"/>
                <w:szCs w:val="20"/>
                <w:lang w:val="en-GB"/>
              </w:rPr>
              <w:t>Economic Freedom</w:t>
            </w:r>
          </w:p>
        </w:tc>
        <w:tc>
          <w:tcPr>
            <w:tcW w:w="1803" w:type="dxa"/>
            <w:tcBorders>
              <w:top w:val="nil"/>
              <w:left w:val="nil"/>
              <w:bottom w:val="nil"/>
              <w:right w:val="nil"/>
            </w:tcBorders>
          </w:tcPr>
          <w:p w14:paraId="29824587" w14:textId="77777777" w:rsidR="00D2294B" w:rsidRPr="00143FA5" w:rsidRDefault="00D2294B" w:rsidP="00D2294B">
            <w:pPr>
              <w:jc w:val="center"/>
              <w:rPr>
                <w:rFonts w:ascii="Garamond" w:hAnsi="Garamond"/>
                <w:sz w:val="20"/>
                <w:szCs w:val="20"/>
                <w:lang w:val="en-GB"/>
              </w:rPr>
            </w:pPr>
            <w:r w:rsidRPr="00143FA5">
              <w:rPr>
                <w:rFonts w:ascii="Garamond" w:hAnsi="Garamond"/>
                <w:sz w:val="20"/>
                <w:szCs w:val="20"/>
                <w:lang w:val="en-GB"/>
              </w:rPr>
              <w:t>-1.573*</w:t>
            </w:r>
          </w:p>
          <w:p w14:paraId="05B22570" w14:textId="77777777" w:rsidR="002B3A4E" w:rsidRPr="00143FA5" w:rsidRDefault="00D2294B" w:rsidP="00D2294B">
            <w:pPr>
              <w:jc w:val="center"/>
              <w:rPr>
                <w:rFonts w:ascii="Garamond" w:hAnsi="Garamond"/>
                <w:sz w:val="20"/>
                <w:szCs w:val="20"/>
                <w:lang w:val="en-GB"/>
              </w:rPr>
            </w:pPr>
            <w:r w:rsidRPr="00143FA5">
              <w:rPr>
                <w:rFonts w:ascii="Garamond" w:hAnsi="Garamond"/>
                <w:sz w:val="20"/>
                <w:szCs w:val="20"/>
                <w:lang w:val="en-GB"/>
              </w:rPr>
              <w:t>(.926)</w:t>
            </w:r>
          </w:p>
        </w:tc>
        <w:tc>
          <w:tcPr>
            <w:tcW w:w="1803" w:type="dxa"/>
            <w:tcBorders>
              <w:top w:val="nil"/>
              <w:left w:val="nil"/>
              <w:bottom w:val="nil"/>
              <w:right w:val="nil"/>
            </w:tcBorders>
          </w:tcPr>
          <w:p w14:paraId="1E52E18D" w14:textId="77777777" w:rsidR="00480FA3" w:rsidRPr="00143FA5" w:rsidRDefault="00480FA3" w:rsidP="00480FA3">
            <w:pPr>
              <w:jc w:val="center"/>
              <w:rPr>
                <w:rFonts w:ascii="Garamond" w:hAnsi="Garamond"/>
                <w:sz w:val="20"/>
                <w:szCs w:val="20"/>
                <w:lang w:val="en-GB"/>
              </w:rPr>
            </w:pPr>
            <w:r w:rsidRPr="00143FA5">
              <w:rPr>
                <w:rFonts w:ascii="Garamond" w:hAnsi="Garamond"/>
                <w:sz w:val="20"/>
                <w:szCs w:val="20"/>
                <w:lang w:val="en-GB"/>
              </w:rPr>
              <w:t>-5.804***</w:t>
            </w:r>
          </w:p>
          <w:p w14:paraId="6CA3A9F9" w14:textId="77777777" w:rsidR="002B3A4E" w:rsidRPr="00143FA5" w:rsidRDefault="00480FA3" w:rsidP="00480FA3">
            <w:pPr>
              <w:jc w:val="center"/>
              <w:rPr>
                <w:rFonts w:ascii="Garamond" w:hAnsi="Garamond"/>
                <w:sz w:val="20"/>
                <w:szCs w:val="20"/>
                <w:lang w:val="en-GB"/>
              </w:rPr>
            </w:pPr>
            <w:r w:rsidRPr="00143FA5">
              <w:rPr>
                <w:rFonts w:ascii="Garamond" w:hAnsi="Garamond"/>
                <w:sz w:val="20"/>
                <w:szCs w:val="20"/>
                <w:lang w:val="en-GB"/>
              </w:rPr>
              <w:t>(1.532)</w:t>
            </w:r>
          </w:p>
        </w:tc>
        <w:tc>
          <w:tcPr>
            <w:tcW w:w="1803" w:type="dxa"/>
            <w:tcBorders>
              <w:top w:val="nil"/>
              <w:left w:val="nil"/>
              <w:bottom w:val="nil"/>
              <w:right w:val="nil"/>
            </w:tcBorders>
          </w:tcPr>
          <w:p w14:paraId="5DBCA7CC" w14:textId="77777777" w:rsidR="004D2BD8" w:rsidRPr="00143FA5" w:rsidRDefault="004D2BD8" w:rsidP="004D2BD8">
            <w:pPr>
              <w:jc w:val="center"/>
              <w:rPr>
                <w:rFonts w:ascii="Garamond" w:hAnsi="Garamond"/>
                <w:sz w:val="20"/>
                <w:szCs w:val="20"/>
                <w:lang w:val="en-GB"/>
              </w:rPr>
            </w:pPr>
            <w:r w:rsidRPr="00143FA5">
              <w:rPr>
                <w:rFonts w:ascii="Garamond" w:hAnsi="Garamond"/>
                <w:sz w:val="20"/>
                <w:szCs w:val="20"/>
                <w:lang w:val="en-GB"/>
              </w:rPr>
              <w:t>3.961***</w:t>
            </w:r>
          </w:p>
          <w:p w14:paraId="297E1E25" w14:textId="77777777" w:rsidR="002B3A4E" w:rsidRPr="00143FA5" w:rsidRDefault="004D2BD8" w:rsidP="004D2BD8">
            <w:pPr>
              <w:jc w:val="center"/>
              <w:rPr>
                <w:rFonts w:ascii="Garamond" w:hAnsi="Garamond"/>
                <w:sz w:val="20"/>
                <w:szCs w:val="20"/>
                <w:lang w:val="en-GB"/>
              </w:rPr>
            </w:pPr>
            <w:r w:rsidRPr="00143FA5">
              <w:rPr>
                <w:rFonts w:ascii="Garamond" w:hAnsi="Garamond"/>
                <w:sz w:val="20"/>
                <w:szCs w:val="20"/>
                <w:lang w:val="en-GB"/>
              </w:rPr>
              <w:t>(.759)</w:t>
            </w:r>
          </w:p>
        </w:tc>
        <w:tc>
          <w:tcPr>
            <w:tcW w:w="1804" w:type="dxa"/>
            <w:tcBorders>
              <w:top w:val="nil"/>
              <w:left w:val="nil"/>
              <w:bottom w:val="nil"/>
              <w:right w:val="nil"/>
            </w:tcBorders>
          </w:tcPr>
          <w:p w14:paraId="66572D88"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5.815***</w:t>
            </w:r>
          </w:p>
          <w:p w14:paraId="397AAE2C" w14:textId="77777777" w:rsidR="002B3A4E" w:rsidRPr="00143FA5" w:rsidRDefault="004D00D9" w:rsidP="004D00D9">
            <w:pPr>
              <w:jc w:val="center"/>
              <w:rPr>
                <w:rFonts w:ascii="Garamond" w:hAnsi="Garamond"/>
                <w:sz w:val="20"/>
                <w:szCs w:val="20"/>
                <w:lang w:val="en-GB"/>
              </w:rPr>
            </w:pPr>
            <w:r w:rsidRPr="00143FA5">
              <w:rPr>
                <w:rFonts w:ascii="Garamond" w:hAnsi="Garamond"/>
                <w:sz w:val="20"/>
                <w:szCs w:val="20"/>
                <w:lang w:val="en-GB"/>
              </w:rPr>
              <w:t>(1.571)</w:t>
            </w:r>
          </w:p>
        </w:tc>
      </w:tr>
      <w:tr w:rsidR="004D00D9" w:rsidRPr="00143FA5" w14:paraId="75CC05A2" w14:textId="77777777" w:rsidTr="00760214">
        <w:tc>
          <w:tcPr>
            <w:tcW w:w="1803" w:type="dxa"/>
            <w:tcBorders>
              <w:top w:val="nil"/>
              <w:left w:val="nil"/>
              <w:bottom w:val="nil"/>
              <w:right w:val="nil"/>
            </w:tcBorders>
          </w:tcPr>
          <w:p w14:paraId="57B19382" w14:textId="77777777" w:rsidR="004D00D9" w:rsidRPr="00143FA5" w:rsidRDefault="004D00D9" w:rsidP="004D00D9">
            <w:pPr>
              <w:rPr>
                <w:rFonts w:ascii="Garamond" w:hAnsi="Garamond"/>
                <w:sz w:val="20"/>
                <w:szCs w:val="20"/>
                <w:lang w:val="en-GB"/>
              </w:rPr>
            </w:pPr>
            <w:r w:rsidRPr="00143FA5">
              <w:rPr>
                <w:rFonts w:ascii="Garamond" w:hAnsi="Garamond"/>
                <w:sz w:val="20"/>
                <w:szCs w:val="20"/>
                <w:lang w:val="en-GB"/>
              </w:rPr>
              <w:t>GDP * Economic Freedom</w:t>
            </w:r>
          </w:p>
        </w:tc>
        <w:tc>
          <w:tcPr>
            <w:tcW w:w="1803" w:type="dxa"/>
            <w:tcBorders>
              <w:top w:val="nil"/>
              <w:left w:val="nil"/>
              <w:bottom w:val="nil"/>
              <w:right w:val="nil"/>
            </w:tcBorders>
          </w:tcPr>
          <w:p w14:paraId="5274BEFD"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.382*</w:t>
            </w:r>
          </w:p>
          <w:p w14:paraId="63CFC4CD"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(.211)</w:t>
            </w:r>
          </w:p>
        </w:tc>
        <w:tc>
          <w:tcPr>
            <w:tcW w:w="1803" w:type="dxa"/>
            <w:tcBorders>
              <w:top w:val="nil"/>
              <w:left w:val="nil"/>
              <w:bottom w:val="nil"/>
              <w:right w:val="nil"/>
            </w:tcBorders>
          </w:tcPr>
          <w:p w14:paraId="34BDE4F5"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1.254***</w:t>
            </w:r>
          </w:p>
          <w:p w14:paraId="740567D6"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(.343)</w:t>
            </w:r>
          </w:p>
        </w:tc>
        <w:tc>
          <w:tcPr>
            <w:tcW w:w="1803" w:type="dxa"/>
            <w:tcBorders>
              <w:top w:val="nil"/>
              <w:left w:val="nil"/>
              <w:bottom w:val="nil"/>
              <w:right w:val="nil"/>
            </w:tcBorders>
          </w:tcPr>
          <w:p w14:paraId="0E6D7EF9"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-.974***</w:t>
            </w:r>
          </w:p>
          <w:p w14:paraId="19ACBE3F"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(.183)</w:t>
            </w:r>
          </w:p>
        </w:tc>
        <w:tc>
          <w:tcPr>
            <w:tcW w:w="1804" w:type="dxa"/>
            <w:tcBorders>
              <w:top w:val="nil"/>
              <w:left w:val="nil"/>
              <w:bottom w:val="nil"/>
              <w:right w:val="nil"/>
            </w:tcBorders>
          </w:tcPr>
          <w:p w14:paraId="130B3BAD"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-1.300***</w:t>
            </w:r>
          </w:p>
          <w:p w14:paraId="30FD0595"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(.345)</w:t>
            </w:r>
          </w:p>
        </w:tc>
      </w:tr>
      <w:tr w:rsidR="004D00D9" w:rsidRPr="00143FA5" w14:paraId="7D37208B" w14:textId="77777777" w:rsidTr="00760214">
        <w:tc>
          <w:tcPr>
            <w:tcW w:w="1803" w:type="dxa"/>
            <w:tcBorders>
              <w:top w:val="nil"/>
              <w:left w:val="nil"/>
              <w:bottom w:val="nil"/>
              <w:right w:val="nil"/>
            </w:tcBorders>
          </w:tcPr>
          <w:p w14:paraId="2F011642" w14:textId="77777777" w:rsidR="004D00D9" w:rsidRPr="00143FA5" w:rsidRDefault="004D00D9" w:rsidP="004D00D9">
            <w:pPr>
              <w:rPr>
                <w:rFonts w:ascii="Garamond" w:hAnsi="Garamond"/>
                <w:sz w:val="20"/>
                <w:szCs w:val="20"/>
                <w:lang w:val="en-GB"/>
              </w:rPr>
            </w:pPr>
            <w:r w:rsidRPr="00143FA5">
              <w:rPr>
                <w:rFonts w:ascii="Garamond" w:hAnsi="Garamond"/>
                <w:sz w:val="20"/>
                <w:szCs w:val="20"/>
                <w:lang w:val="en-GB"/>
              </w:rPr>
              <w:t>GDP squared * Economic Freedom</w:t>
            </w:r>
          </w:p>
        </w:tc>
        <w:tc>
          <w:tcPr>
            <w:tcW w:w="1803" w:type="dxa"/>
            <w:tcBorders>
              <w:top w:val="nil"/>
              <w:left w:val="nil"/>
              <w:bottom w:val="nil"/>
              <w:right w:val="nil"/>
            </w:tcBorders>
          </w:tcPr>
          <w:p w14:paraId="57BFA5EF"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-.023*</w:t>
            </w:r>
          </w:p>
          <w:p w14:paraId="6E4DB85C"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(.012)</w:t>
            </w:r>
          </w:p>
        </w:tc>
        <w:tc>
          <w:tcPr>
            <w:tcW w:w="1803" w:type="dxa"/>
            <w:tcBorders>
              <w:top w:val="nil"/>
              <w:left w:val="nil"/>
              <w:bottom w:val="nil"/>
              <w:right w:val="nil"/>
            </w:tcBorders>
          </w:tcPr>
          <w:p w14:paraId="36A688E6"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-.068***</w:t>
            </w:r>
          </w:p>
          <w:p w14:paraId="2DDEB38D"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(.019)</w:t>
            </w:r>
          </w:p>
        </w:tc>
        <w:tc>
          <w:tcPr>
            <w:tcW w:w="1803" w:type="dxa"/>
            <w:tcBorders>
              <w:top w:val="nil"/>
              <w:left w:val="nil"/>
              <w:bottom w:val="nil"/>
              <w:right w:val="nil"/>
            </w:tcBorders>
          </w:tcPr>
          <w:p w14:paraId="539AF373"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.059***</w:t>
            </w:r>
          </w:p>
          <w:p w14:paraId="7A7A6AB3"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(.011)</w:t>
            </w:r>
          </w:p>
        </w:tc>
        <w:tc>
          <w:tcPr>
            <w:tcW w:w="1804" w:type="dxa"/>
            <w:tcBorders>
              <w:top w:val="nil"/>
              <w:left w:val="nil"/>
              <w:bottom w:val="nil"/>
              <w:right w:val="nil"/>
            </w:tcBorders>
          </w:tcPr>
          <w:p w14:paraId="455C52C2"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.073***</w:t>
            </w:r>
          </w:p>
          <w:p w14:paraId="01DFAE87"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(.019)</w:t>
            </w:r>
          </w:p>
        </w:tc>
      </w:tr>
      <w:tr w:rsidR="004D00D9" w:rsidRPr="00143FA5" w14:paraId="20912755" w14:textId="77777777" w:rsidTr="00760214">
        <w:tc>
          <w:tcPr>
            <w:tcW w:w="1803" w:type="dxa"/>
            <w:tcBorders>
              <w:top w:val="nil"/>
              <w:left w:val="nil"/>
              <w:bottom w:val="nil"/>
              <w:right w:val="nil"/>
            </w:tcBorders>
          </w:tcPr>
          <w:p w14:paraId="46E87AD8" w14:textId="77777777" w:rsidR="004D00D9" w:rsidRPr="00143FA5" w:rsidRDefault="004D00D9" w:rsidP="004D00D9">
            <w:pPr>
              <w:rPr>
                <w:rFonts w:ascii="Garamond" w:hAnsi="Garamond"/>
                <w:sz w:val="20"/>
                <w:szCs w:val="20"/>
                <w:lang w:val="en-GB"/>
              </w:rPr>
            </w:pPr>
            <w:r w:rsidRPr="00143FA5">
              <w:rPr>
                <w:rFonts w:ascii="Garamond" w:hAnsi="Garamond"/>
                <w:sz w:val="20"/>
                <w:szCs w:val="20"/>
                <w:lang w:val="en-GB"/>
              </w:rPr>
              <w:t>Period FE</w:t>
            </w:r>
          </w:p>
        </w:tc>
        <w:tc>
          <w:tcPr>
            <w:tcW w:w="1803" w:type="dxa"/>
            <w:tcBorders>
              <w:top w:val="nil"/>
              <w:left w:val="nil"/>
              <w:bottom w:val="nil"/>
              <w:right w:val="nil"/>
            </w:tcBorders>
          </w:tcPr>
          <w:p w14:paraId="5FBD9519"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nil"/>
              <w:right w:val="nil"/>
            </w:tcBorders>
          </w:tcPr>
          <w:p w14:paraId="070DB7C0"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nil"/>
              <w:right w:val="nil"/>
            </w:tcBorders>
          </w:tcPr>
          <w:p w14:paraId="344F0828"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Yes</w:t>
            </w:r>
          </w:p>
        </w:tc>
        <w:tc>
          <w:tcPr>
            <w:tcW w:w="1804" w:type="dxa"/>
            <w:tcBorders>
              <w:top w:val="nil"/>
              <w:left w:val="nil"/>
              <w:bottom w:val="nil"/>
              <w:right w:val="nil"/>
            </w:tcBorders>
          </w:tcPr>
          <w:p w14:paraId="56F8C457"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Yes</w:t>
            </w:r>
          </w:p>
        </w:tc>
      </w:tr>
      <w:tr w:rsidR="004D00D9" w:rsidRPr="00143FA5" w14:paraId="33C06367" w14:textId="77777777" w:rsidTr="00760214">
        <w:tc>
          <w:tcPr>
            <w:tcW w:w="1803" w:type="dxa"/>
            <w:tcBorders>
              <w:top w:val="nil"/>
              <w:left w:val="nil"/>
              <w:bottom w:val="single" w:sz="4" w:space="0" w:color="auto"/>
              <w:right w:val="nil"/>
            </w:tcBorders>
          </w:tcPr>
          <w:p w14:paraId="7B9EA6AA" w14:textId="77777777" w:rsidR="004D00D9" w:rsidRPr="00143FA5" w:rsidRDefault="004D00D9" w:rsidP="004D00D9">
            <w:pPr>
              <w:rPr>
                <w:rFonts w:ascii="Garamond" w:hAnsi="Garamond"/>
                <w:sz w:val="20"/>
                <w:szCs w:val="20"/>
                <w:lang w:val="en-GB"/>
              </w:rPr>
            </w:pPr>
            <w:r w:rsidRPr="00143FA5">
              <w:rPr>
                <w:rFonts w:ascii="Garamond" w:hAnsi="Garamond"/>
                <w:sz w:val="20"/>
                <w:szCs w:val="20"/>
                <w:lang w:val="en-GB"/>
              </w:rPr>
              <w:t>Country FE</w:t>
            </w:r>
          </w:p>
        </w:tc>
        <w:tc>
          <w:tcPr>
            <w:tcW w:w="1803" w:type="dxa"/>
            <w:tcBorders>
              <w:top w:val="nil"/>
              <w:left w:val="nil"/>
              <w:bottom w:val="single" w:sz="4" w:space="0" w:color="auto"/>
              <w:right w:val="nil"/>
            </w:tcBorders>
          </w:tcPr>
          <w:p w14:paraId="106CD035"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single" w:sz="4" w:space="0" w:color="auto"/>
              <w:right w:val="nil"/>
            </w:tcBorders>
          </w:tcPr>
          <w:p w14:paraId="397C2BE4"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single" w:sz="4" w:space="0" w:color="auto"/>
              <w:right w:val="nil"/>
            </w:tcBorders>
          </w:tcPr>
          <w:p w14:paraId="6BAC8ADD"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Yes</w:t>
            </w:r>
          </w:p>
        </w:tc>
        <w:tc>
          <w:tcPr>
            <w:tcW w:w="1804" w:type="dxa"/>
            <w:tcBorders>
              <w:top w:val="nil"/>
              <w:left w:val="nil"/>
              <w:bottom w:val="single" w:sz="4" w:space="0" w:color="auto"/>
              <w:right w:val="nil"/>
            </w:tcBorders>
          </w:tcPr>
          <w:p w14:paraId="55583399"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Yes</w:t>
            </w:r>
          </w:p>
        </w:tc>
      </w:tr>
      <w:tr w:rsidR="004D00D9" w:rsidRPr="00143FA5" w14:paraId="696CEC3E" w14:textId="77777777" w:rsidTr="00760214">
        <w:tc>
          <w:tcPr>
            <w:tcW w:w="1803" w:type="dxa"/>
            <w:tcBorders>
              <w:left w:val="nil"/>
              <w:bottom w:val="nil"/>
              <w:right w:val="nil"/>
            </w:tcBorders>
          </w:tcPr>
          <w:p w14:paraId="76B232B1" w14:textId="77777777" w:rsidR="004D00D9" w:rsidRPr="00143FA5" w:rsidRDefault="004D00D9" w:rsidP="004D00D9">
            <w:pPr>
              <w:rPr>
                <w:rFonts w:ascii="Garamond" w:hAnsi="Garamond"/>
                <w:sz w:val="20"/>
                <w:szCs w:val="20"/>
                <w:lang w:val="en-GB"/>
              </w:rPr>
            </w:pPr>
            <w:r w:rsidRPr="00143FA5">
              <w:rPr>
                <w:rFonts w:ascii="Garamond" w:hAnsi="Garamond"/>
                <w:sz w:val="20"/>
                <w:szCs w:val="20"/>
                <w:lang w:val="en-GB"/>
              </w:rPr>
              <w:t>Observations</w:t>
            </w:r>
          </w:p>
        </w:tc>
        <w:tc>
          <w:tcPr>
            <w:tcW w:w="1803" w:type="dxa"/>
            <w:tcBorders>
              <w:left w:val="nil"/>
              <w:bottom w:val="nil"/>
              <w:right w:val="nil"/>
            </w:tcBorders>
          </w:tcPr>
          <w:p w14:paraId="2D4FAD0F"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885</w:t>
            </w:r>
          </w:p>
        </w:tc>
        <w:tc>
          <w:tcPr>
            <w:tcW w:w="1803" w:type="dxa"/>
            <w:tcBorders>
              <w:left w:val="nil"/>
              <w:bottom w:val="nil"/>
              <w:right w:val="nil"/>
            </w:tcBorders>
          </w:tcPr>
          <w:p w14:paraId="64AEDC8F"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434</w:t>
            </w:r>
          </w:p>
        </w:tc>
        <w:tc>
          <w:tcPr>
            <w:tcW w:w="1803" w:type="dxa"/>
            <w:tcBorders>
              <w:left w:val="nil"/>
              <w:bottom w:val="nil"/>
              <w:right w:val="nil"/>
            </w:tcBorders>
          </w:tcPr>
          <w:p w14:paraId="23503810"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790</w:t>
            </w:r>
          </w:p>
        </w:tc>
        <w:tc>
          <w:tcPr>
            <w:tcW w:w="1804" w:type="dxa"/>
            <w:tcBorders>
              <w:left w:val="nil"/>
              <w:bottom w:val="nil"/>
              <w:right w:val="nil"/>
            </w:tcBorders>
          </w:tcPr>
          <w:p w14:paraId="578376AF"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438</w:t>
            </w:r>
          </w:p>
        </w:tc>
      </w:tr>
      <w:tr w:rsidR="004D00D9" w:rsidRPr="00143FA5" w14:paraId="3689693D" w14:textId="77777777" w:rsidTr="00760214">
        <w:tc>
          <w:tcPr>
            <w:tcW w:w="1803" w:type="dxa"/>
            <w:tcBorders>
              <w:top w:val="nil"/>
              <w:left w:val="nil"/>
              <w:bottom w:val="nil"/>
              <w:right w:val="nil"/>
            </w:tcBorders>
          </w:tcPr>
          <w:p w14:paraId="12AFEA1B" w14:textId="77777777" w:rsidR="004D00D9" w:rsidRPr="00143FA5" w:rsidRDefault="004D00D9" w:rsidP="004D00D9">
            <w:pPr>
              <w:rPr>
                <w:rFonts w:ascii="Garamond" w:hAnsi="Garamond"/>
                <w:sz w:val="20"/>
                <w:szCs w:val="20"/>
                <w:lang w:val="en-GB"/>
              </w:rPr>
            </w:pPr>
            <w:r w:rsidRPr="00143FA5">
              <w:rPr>
                <w:rFonts w:ascii="Garamond" w:hAnsi="Garamond"/>
                <w:sz w:val="20"/>
                <w:szCs w:val="20"/>
                <w:lang w:val="en-GB"/>
              </w:rPr>
              <w:t>Countries</w:t>
            </w:r>
          </w:p>
        </w:tc>
        <w:tc>
          <w:tcPr>
            <w:tcW w:w="1803" w:type="dxa"/>
            <w:tcBorders>
              <w:top w:val="nil"/>
              <w:left w:val="nil"/>
              <w:bottom w:val="nil"/>
              <w:right w:val="nil"/>
            </w:tcBorders>
          </w:tcPr>
          <w:p w14:paraId="01B4D0A6"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143</w:t>
            </w:r>
          </w:p>
        </w:tc>
        <w:tc>
          <w:tcPr>
            <w:tcW w:w="1803" w:type="dxa"/>
            <w:tcBorders>
              <w:top w:val="nil"/>
              <w:left w:val="nil"/>
              <w:bottom w:val="nil"/>
              <w:right w:val="nil"/>
            </w:tcBorders>
          </w:tcPr>
          <w:p w14:paraId="10B524AF"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88</w:t>
            </w:r>
          </w:p>
        </w:tc>
        <w:tc>
          <w:tcPr>
            <w:tcW w:w="1803" w:type="dxa"/>
            <w:tcBorders>
              <w:top w:val="nil"/>
              <w:left w:val="nil"/>
              <w:bottom w:val="nil"/>
              <w:right w:val="nil"/>
            </w:tcBorders>
          </w:tcPr>
          <w:p w14:paraId="104CFFC8"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154</w:t>
            </w:r>
          </w:p>
        </w:tc>
        <w:tc>
          <w:tcPr>
            <w:tcW w:w="1804" w:type="dxa"/>
            <w:tcBorders>
              <w:top w:val="nil"/>
              <w:left w:val="nil"/>
              <w:bottom w:val="nil"/>
              <w:right w:val="nil"/>
            </w:tcBorders>
          </w:tcPr>
          <w:p w14:paraId="74FD5A98"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94</w:t>
            </w:r>
          </w:p>
        </w:tc>
      </w:tr>
      <w:tr w:rsidR="004D00D9" w:rsidRPr="00143FA5" w14:paraId="45E7C556" w14:textId="77777777" w:rsidTr="00760214">
        <w:tc>
          <w:tcPr>
            <w:tcW w:w="1803" w:type="dxa"/>
            <w:tcBorders>
              <w:top w:val="nil"/>
              <w:left w:val="nil"/>
              <w:bottom w:val="nil"/>
              <w:right w:val="nil"/>
            </w:tcBorders>
          </w:tcPr>
          <w:p w14:paraId="509711EA" w14:textId="77777777" w:rsidR="004D00D9" w:rsidRPr="00143FA5" w:rsidRDefault="004D00D9" w:rsidP="004D00D9">
            <w:pPr>
              <w:rPr>
                <w:rFonts w:ascii="Garamond" w:hAnsi="Garamond"/>
                <w:sz w:val="20"/>
                <w:szCs w:val="20"/>
                <w:lang w:val="en-GB"/>
              </w:rPr>
            </w:pPr>
            <w:r w:rsidRPr="00143FA5">
              <w:rPr>
                <w:rFonts w:ascii="Garamond" w:hAnsi="Garamond"/>
                <w:sz w:val="20"/>
                <w:szCs w:val="20"/>
                <w:lang w:val="en-GB"/>
              </w:rPr>
              <w:t>Within R squared</w:t>
            </w:r>
          </w:p>
        </w:tc>
        <w:tc>
          <w:tcPr>
            <w:tcW w:w="1803" w:type="dxa"/>
            <w:tcBorders>
              <w:top w:val="nil"/>
              <w:left w:val="nil"/>
              <w:bottom w:val="nil"/>
              <w:right w:val="nil"/>
            </w:tcBorders>
          </w:tcPr>
          <w:p w14:paraId="4E972628"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.135</w:t>
            </w:r>
          </w:p>
        </w:tc>
        <w:tc>
          <w:tcPr>
            <w:tcW w:w="1803" w:type="dxa"/>
            <w:tcBorders>
              <w:top w:val="nil"/>
              <w:left w:val="nil"/>
              <w:bottom w:val="nil"/>
              <w:right w:val="nil"/>
            </w:tcBorders>
          </w:tcPr>
          <w:p w14:paraId="179FB8CE"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.170</w:t>
            </w:r>
          </w:p>
        </w:tc>
        <w:tc>
          <w:tcPr>
            <w:tcW w:w="1803" w:type="dxa"/>
            <w:tcBorders>
              <w:top w:val="nil"/>
              <w:left w:val="nil"/>
              <w:bottom w:val="nil"/>
              <w:right w:val="nil"/>
            </w:tcBorders>
          </w:tcPr>
          <w:p w14:paraId="65817C5E"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.260</w:t>
            </w:r>
          </w:p>
        </w:tc>
        <w:tc>
          <w:tcPr>
            <w:tcW w:w="1804" w:type="dxa"/>
            <w:tcBorders>
              <w:top w:val="nil"/>
              <w:left w:val="nil"/>
              <w:bottom w:val="nil"/>
              <w:right w:val="nil"/>
            </w:tcBorders>
          </w:tcPr>
          <w:p w14:paraId="338D1191"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.372</w:t>
            </w:r>
          </w:p>
        </w:tc>
      </w:tr>
      <w:tr w:rsidR="004D00D9" w:rsidRPr="00143FA5" w14:paraId="0B667604" w14:textId="77777777" w:rsidTr="00760214">
        <w:tc>
          <w:tcPr>
            <w:tcW w:w="1803" w:type="dxa"/>
            <w:tcBorders>
              <w:top w:val="nil"/>
              <w:left w:val="nil"/>
              <w:right w:val="nil"/>
            </w:tcBorders>
          </w:tcPr>
          <w:p w14:paraId="678A5007" w14:textId="77777777" w:rsidR="004D00D9" w:rsidRPr="00143FA5" w:rsidRDefault="004D00D9" w:rsidP="004D00D9">
            <w:pPr>
              <w:rPr>
                <w:rFonts w:ascii="Garamond" w:hAnsi="Garamond"/>
                <w:sz w:val="20"/>
                <w:szCs w:val="20"/>
                <w:lang w:val="en-GB"/>
              </w:rPr>
            </w:pPr>
            <w:r w:rsidRPr="00143FA5">
              <w:rPr>
                <w:rFonts w:ascii="Garamond" w:hAnsi="Garamond"/>
                <w:sz w:val="20"/>
                <w:szCs w:val="20"/>
                <w:lang w:val="en-GB"/>
              </w:rPr>
              <w:t>F statistic</w:t>
            </w:r>
          </w:p>
        </w:tc>
        <w:tc>
          <w:tcPr>
            <w:tcW w:w="1803" w:type="dxa"/>
            <w:tcBorders>
              <w:top w:val="nil"/>
              <w:left w:val="nil"/>
              <w:right w:val="nil"/>
            </w:tcBorders>
          </w:tcPr>
          <w:p w14:paraId="402D09F0"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7.91</w:t>
            </w:r>
          </w:p>
        </w:tc>
        <w:tc>
          <w:tcPr>
            <w:tcW w:w="1803" w:type="dxa"/>
            <w:tcBorders>
              <w:top w:val="nil"/>
              <w:left w:val="nil"/>
              <w:right w:val="nil"/>
            </w:tcBorders>
          </w:tcPr>
          <w:p w14:paraId="1AE31D86"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5.38</w:t>
            </w:r>
          </w:p>
        </w:tc>
        <w:tc>
          <w:tcPr>
            <w:tcW w:w="1803" w:type="dxa"/>
            <w:tcBorders>
              <w:top w:val="nil"/>
              <w:left w:val="nil"/>
              <w:right w:val="nil"/>
            </w:tcBorders>
          </w:tcPr>
          <w:p w14:paraId="15F04F49"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w:t>
            </w:r>
          </w:p>
        </w:tc>
        <w:tc>
          <w:tcPr>
            <w:tcW w:w="1804" w:type="dxa"/>
            <w:tcBorders>
              <w:top w:val="nil"/>
              <w:left w:val="nil"/>
              <w:right w:val="nil"/>
            </w:tcBorders>
          </w:tcPr>
          <w:p w14:paraId="3F1E6070" w14:textId="77777777" w:rsidR="004D00D9" w:rsidRPr="00143FA5" w:rsidRDefault="004D00D9" w:rsidP="004D00D9">
            <w:pPr>
              <w:jc w:val="center"/>
              <w:rPr>
                <w:rFonts w:ascii="Garamond" w:hAnsi="Garamond"/>
                <w:sz w:val="20"/>
                <w:szCs w:val="20"/>
                <w:lang w:val="en-GB"/>
              </w:rPr>
            </w:pPr>
            <w:r w:rsidRPr="00143FA5">
              <w:rPr>
                <w:rFonts w:ascii="Garamond" w:hAnsi="Garamond"/>
                <w:sz w:val="20"/>
                <w:szCs w:val="20"/>
                <w:lang w:val="en-GB"/>
              </w:rPr>
              <w:t>-</w:t>
            </w:r>
          </w:p>
        </w:tc>
      </w:tr>
    </w:tbl>
    <w:p w14:paraId="74CA3C4F" w14:textId="77777777" w:rsidR="002B3A4E" w:rsidRPr="00143FA5" w:rsidRDefault="002B3A4E" w:rsidP="002B3A4E">
      <w:pPr>
        <w:spacing w:after="0" w:line="240" w:lineRule="auto"/>
        <w:rPr>
          <w:rFonts w:ascii="Garamond" w:hAnsi="Garamond"/>
          <w:sz w:val="20"/>
          <w:szCs w:val="20"/>
          <w:lang w:val="en-GB"/>
        </w:rPr>
      </w:pPr>
      <w:r w:rsidRPr="00143FA5">
        <w:rPr>
          <w:rFonts w:ascii="Garamond" w:hAnsi="Garamond"/>
          <w:sz w:val="20"/>
          <w:szCs w:val="20"/>
          <w:lang w:val="en-GB"/>
        </w:rPr>
        <w:t xml:space="preserve">Note: *** (**) [*] denote significance at p&lt;.01 (p&lt;.05) [p&lt;.10]. Numbers in parentheses are standard errors clustered at the country level. In columns 2 and 4, </w:t>
      </w:r>
      <w:r w:rsidR="00480FA3" w:rsidRPr="00143FA5">
        <w:rPr>
          <w:rFonts w:ascii="Garamond" w:hAnsi="Garamond"/>
          <w:sz w:val="20"/>
          <w:szCs w:val="20"/>
          <w:lang w:val="en-GB"/>
        </w:rPr>
        <w:t xml:space="preserve">only democracies are </w:t>
      </w:r>
      <w:proofErr w:type="gramStart"/>
      <w:r w:rsidR="00480FA3" w:rsidRPr="00143FA5">
        <w:rPr>
          <w:rFonts w:ascii="Garamond" w:hAnsi="Garamond"/>
          <w:sz w:val="20"/>
          <w:szCs w:val="20"/>
          <w:lang w:val="en-GB"/>
        </w:rPr>
        <w:t>included</w:t>
      </w:r>
      <w:proofErr w:type="gramEnd"/>
      <w:r w:rsidR="00480FA3" w:rsidRPr="00143FA5">
        <w:rPr>
          <w:rFonts w:ascii="Garamond" w:hAnsi="Garamond"/>
          <w:sz w:val="20"/>
          <w:szCs w:val="20"/>
          <w:lang w:val="en-GB"/>
        </w:rPr>
        <w:t xml:space="preserve"> and </w:t>
      </w:r>
      <w:r w:rsidRPr="00143FA5">
        <w:rPr>
          <w:rFonts w:ascii="Garamond" w:hAnsi="Garamond"/>
          <w:sz w:val="20"/>
          <w:szCs w:val="20"/>
          <w:lang w:val="en-GB"/>
        </w:rPr>
        <w:t>the ten largest oil and gas producers are excluded.</w:t>
      </w:r>
    </w:p>
    <w:p w14:paraId="0D78A022" w14:textId="77777777" w:rsidR="0011330C" w:rsidRPr="00143FA5" w:rsidRDefault="0011330C">
      <w:pPr>
        <w:rPr>
          <w:rFonts w:ascii="Garamond" w:hAnsi="Garamond"/>
          <w:sz w:val="24"/>
          <w:szCs w:val="24"/>
          <w:lang w:val="en-GB"/>
        </w:rPr>
      </w:pPr>
    </w:p>
    <w:p w14:paraId="67A3EE86" w14:textId="77777777" w:rsidR="0011330C" w:rsidRPr="00143FA5" w:rsidRDefault="0011330C">
      <w:pPr>
        <w:rPr>
          <w:rFonts w:ascii="Garamond" w:hAnsi="Garamond"/>
          <w:sz w:val="24"/>
          <w:szCs w:val="24"/>
          <w:lang w:val="en-GB"/>
        </w:rPr>
      </w:pPr>
    </w:p>
    <w:p w14:paraId="17027109" w14:textId="77777777" w:rsidR="00CF66E3" w:rsidRPr="00143FA5" w:rsidRDefault="00CF66E3">
      <w:pPr>
        <w:rPr>
          <w:rFonts w:ascii="Garamond" w:hAnsi="Garamond"/>
          <w:sz w:val="24"/>
          <w:szCs w:val="24"/>
          <w:lang w:val="en-GB"/>
        </w:rPr>
      </w:pPr>
      <w:r w:rsidRPr="00143FA5">
        <w:rPr>
          <w:rFonts w:ascii="Garamond" w:hAnsi="Garamond"/>
          <w:sz w:val="24"/>
          <w:szCs w:val="24"/>
          <w:lang w:val="en-GB"/>
        </w:rPr>
        <w:br w:type="page"/>
      </w:r>
    </w:p>
    <w:p w14:paraId="53B71E64" w14:textId="77777777" w:rsidR="0078055B" w:rsidRPr="00143FA5" w:rsidRDefault="0078055B">
      <w:pPr>
        <w:rPr>
          <w:rFonts w:ascii="Garamond" w:hAnsi="Garamond"/>
          <w:sz w:val="24"/>
          <w:szCs w:val="24"/>
          <w:lang w:val="en-GB"/>
        </w:rPr>
      </w:pPr>
    </w:p>
    <w:p w14:paraId="3315BE0B" w14:textId="77777777" w:rsidR="0078055B" w:rsidRPr="00143FA5" w:rsidRDefault="0078055B" w:rsidP="0078055B">
      <w:pPr>
        <w:spacing w:after="0" w:line="360" w:lineRule="auto"/>
        <w:rPr>
          <w:rFonts w:ascii="Garamond" w:hAnsi="Garamond"/>
          <w:sz w:val="24"/>
          <w:szCs w:val="24"/>
          <w:lang w:val="en-GB"/>
        </w:rPr>
      </w:pPr>
      <w:r w:rsidRPr="00143FA5">
        <w:rPr>
          <w:rFonts w:ascii="Garamond" w:hAnsi="Garamond"/>
          <w:sz w:val="24"/>
          <w:szCs w:val="24"/>
          <w:lang w:val="en-GB"/>
        </w:rPr>
        <w:t>Table A.1 Included countries</w:t>
      </w:r>
    </w:p>
    <w:tbl>
      <w:tblPr>
        <w:tblW w:w="5000" w:type="pct"/>
        <w:tblBorders>
          <w:top w:val="single" w:sz="4" w:space="0" w:color="auto"/>
          <w:bottom w:val="single" w:sz="4" w:space="0" w:color="auto"/>
        </w:tblBorders>
        <w:tblLook w:val="04A0" w:firstRow="1" w:lastRow="0" w:firstColumn="1" w:lastColumn="0" w:noHBand="0" w:noVBand="1"/>
      </w:tblPr>
      <w:tblGrid>
        <w:gridCol w:w="2321"/>
        <w:gridCol w:w="2170"/>
        <w:gridCol w:w="2383"/>
        <w:gridCol w:w="2152"/>
      </w:tblGrid>
      <w:tr w:rsidR="0078055B" w:rsidRPr="00143FA5" w14:paraId="00E42559" w14:textId="77777777" w:rsidTr="0078055B">
        <w:trPr>
          <w:trHeight w:val="288"/>
        </w:trPr>
        <w:tc>
          <w:tcPr>
            <w:tcW w:w="1286" w:type="pct"/>
            <w:shd w:val="clear" w:color="auto" w:fill="auto"/>
            <w:noWrap/>
            <w:vAlign w:val="center"/>
            <w:hideMark/>
          </w:tcPr>
          <w:p w14:paraId="64286C0F"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Albania</w:t>
            </w:r>
          </w:p>
        </w:tc>
        <w:tc>
          <w:tcPr>
            <w:tcW w:w="1202" w:type="pct"/>
            <w:shd w:val="clear" w:color="auto" w:fill="auto"/>
            <w:noWrap/>
            <w:vAlign w:val="center"/>
            <w:hideMark/>
          </w:tcPr>
          <w:p w14:paraId="7DC660E6" w14:textId="77777777" w:rsidR="0078055B" w:rsidRPr="00143FA5" w:rsidRDefault="0078055B" w:rsidP="00143FA5">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Czech Rep</w:t>
            </w:r>
            <w:r w:rsidR="00143FA5">
              <w:rPr>
                <w:rFonts w:ascii="Garamond" w:eastAsia="Times New Roman" w:hAnsi="Garamond" w:cs="Calibri"/>
                <w:color w:val="000000"/>
                <w:sz w:val="20"/>
                <w:szCs w:val="20"/>
                <w:lang w:val="en-GB" w:eastAsia="en-GB"/>
              </w:rPr>
              <w:t>ublic</w:t>
            </w:r>
          </w:p>
        </w:tc>
        <w:tc>
          <w:tcPr>
            <w:tcW w:w="1320" w:type="pct"/>
            <w:shd w:val="clear" w:color="auto" w:fill="auto"/>
            <w:noWrap/>
            <w:vAlign w:val="center"/>
            <w:hideMark/>
          </w:tcPr>
          <w:p w14:paraId="3E805582"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Laos</w:t>
            </w:r>
          </w:p>
        </w:tc>
        <w:tc>
          <w:tcPr>
            <w:tcW w:w="1192" w:type="pct"/>
            <w:shd w:val="clear" w:color="auto" w:fill="auto"/>
            <w:noWrap/>
            <w:vAlign w:val="center"/>
            <w:hideMark/>
          </w:tcPr>
          <w:p w14:paraId="5C5D431A"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Romania</w:t>
            </w:r>
          </w:p>
        </w:tc>
      </w:tr>
      <w:tr w:rsidR="0078055B" w:rsidRPr="00143FA5" w14:paraId="1FE00421" w14:textId="77777777" w:rsidTr="0078055B">
        <w:trPr>
          <w:trHeight w:val="288"/>
        </w:trPr>
        <w:tc>
          <w:tcPr>
            <w:tcW w:w="1286" w:type="pct"/>
            <w:shd w:val="clear" w:color="auto" w:fill="auto"/>
            <w:noWrap/>
            <w:vAlign w:val="center"/>
            <w:hideMark/>
          </w:tcPr>
          <w:p w14:paraId="4B798632"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Algeria</w:t>
            </w:r>
          </w:p>
        </w:tc>
        <w:tc>
          <w:tcPr>
            <w:tcW w:w="1202" w:type="pct"/>
            <w:shd w:val="clear" w:color="auto" w:fill="auto"/>
            <w:noWrap/>
            <w:vAlign w:val="center"/>
            <w:hideMark/>
          </w:tcPr>
          <w:p w14:paraId="101E1538"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Denmark</w:t>
            </w:r>
          </w:p>
        </w:tc>
        <w:tc>
          <w:tcPr>
            <w:tcW w:w="1320" w:type="pct"/>
            <w:shd w:val="clear" w:color="auto" w:fill="auto"/>
            <w:noWrap/>
            <w:vAlign w:val="center"/>
            <w:hideMark/>
          </w:tcPr>
          <w:p w14:paraId="6D20B73E"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Latvia</w:t>
            </w:r>
          </w:p>
        </w:tc>
        <w:tc>
          <w:tcPr>
            <w:tcW w:w="1192" w:type="pct"/>
            <w:shd w:val="clear" w:color="auto" w:fill="auto"/>
            <w:noWrap/>
            <w:vAlign w:val="center"/>
            <w:hideMark/>
          </w:tcPr>
          <w:p w14:paraId="1B22C4AE"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Russia</w:t>
            </w:r>
          </w:p>
        </w:tc>
      </w:tr>
      <w:tr w:rsidR="0078055B" w:rsidRPr="00143FA5" w14:paraId="000E81FF" w14:textId="77777777" w:rsidTr="0078055B">
        <w:trPr>
          <w:trHeight w:val="288"/>
        </w:trPr>
        <w:tc>
          <w:tcPr>
            <w:tcW w:w="1286" w:type="pct"/>
            <w:shd w:val="clear" w:color="auto" w:fill="auto"/>
            <w:noWrap/>
            <w:vAlign w:val="center"/>
            <w:hideMark/>
          </w:tcPr>
          <w:p w14:paraId="700B3350"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Angola</w:t>
            </w:r>
          </w:p>
        </w:tc>
        <w:tc>
          <w:tcPr>
            <w:tcW w:w="1202" w:type="pct"/>
            <w:shd w:val="clear" w:color="auto" w:fill="auto"/>
            <w:noWrap/>
            <w:vAlign w:val="center"/>
            <w:hideMark/>
          </w:tcPr>
          <w:p w14:paraId="78BC6F48"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Dominican Republic</w:t>
            </w:r>
          </w:p>
        </w:tc>
        <w:tc>
          <w:tcPr>
            <w:tcW w:w="1320" w:type="pct"/>
            <w:shd w:val="clear" w:color="auto" w:fill="auto"/>
            <w:noWrap/>
            <w:vAlign w:val="center"/>
            <w:hideMark/>
          </w:tcPr>
          <w:p w14:paraId="70061AA9"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Lebanon</w:t>
            </w:r>
          </w:p>
        </w:tc>
        <w:tc>
          <w:tcPr>
            <w:tcW w:w="1192" w:type="pct"/>
            <w:shd w:val="clear" w:color="auto" w:fill="auto"/>
            <w:noWrap/>
            <w:vAlign w:val="center"/>
            <w:hideMark/>
          </w:tcPr>
          <w:p w14:paraId="3539A8D3"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Rwanda</w:t>
            </w:r>
          </w:p>
        </w:tc>
      </w:tr>
      <w:tr w:rsidR="0078055B" w:rsidRPr="00143FA5" w14:paraId="72D5F3E1" w14:textId="77777777" w:rsidTr="0078055B">
        <w:trPr>
          <w:trHeight w:val="288"/>
        </w:trPr>
        <w:tc>
          <w:tcPr>
            <w:tcW w:w="1286" w:type="pct"/>
            <w:shd w:val="clear" w:color="auto" w:fill="auto"/>
            <w:noWrap/>
            <w:vAlign w:val="center"/>
            <w:hideMark/>
          </w:tcPr>
          <w:p w14:paraId="479DB0DC"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Argentina</w:t>
            </w:r>
          </w:p>
        </w:tc>
        <w:tc>
          <w:tcPr>
            <w:tcW w:w="1202" w:type="pct"/>
            <w:shd w:val="clear" w:color="auto" w:fill="auto"/>
            <w:noWrap/>
            <w:vAlign w:val="center"/>
            <w:hideMark/>
          </w:tcPr>
          <w:p w14:paraId="0796BB9F"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Ecuador</w:t>
            </w:r>
          </w:p>
        </w:tc>
        <w:tc>
          <w:tcPr>
            <w:tcW w:w="1320" w:type="pct"/>
            <w:shd w:val="clear" w:color="auto" w:fill="auto"/>
            <w:noWrap/>
            <w:vAlign w:val="center"/>
            <w:hideMark/>
          </w:tcPr>
          <w:p w14:paraId="3CA87FC1"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Lesotho</w:t>
            </w:r>
          </w:p>
        </w:tc>
        <w:tc>
          <w:tcPr>
            <w:tcW w:w="1192" w:type="pct"/>
            <w:shd w:val="clear" w:color="auto" w:fill="auto"/>
            <w:noWrap/>
            <w:vAlign w:val="center"/>
            <w:hideMark/>
          </w:tcPr>
          <w:p w14:paraId="2739E369"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Saudi Arabia</w:t>
            </w:r>
          </w:p>
        </w:tc>
      </w:tr>
      <w:tr w:rsidR="0078055B" w:rsidRPr="00143FA5" w14:paraId="73D1CCD8" w14:textId="77777777" w:rsidTr="0078055B">
        <w:trPr>
          <w:trHeight w:val="288"/>
        </w:trPr>
        <w:tc>
          <w:tcPr>
            <w:tcW w:w="1286" w:type="pct"/>
            <w:shd w:val="clear" w:color="auto" w:fill="auto"/>
            <w:noWrap/>
            <w:vAlign w:val="center"/>
            <w:hideMark/>
          </w:tcPr>
          <w:p w14:paraId="14F9FC8C"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Armenia</w:t>
            </w:r>
          </w:p>
        </w:tc>
        <w:tc>
          <w:tcPr>
            <w:tcW w:w="1202" w:type="pct"/>
            <w:shd w:val="clear" w:color="auto" w:fill="auto"/>
            <w:noWrap/>
            <w:vAlign w:val="center"/>
            <w:hideMark/>
          </w:tcPr>
          <w:p w14:paraId="555A396F"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Egypt</w:t>
            </w:r>
          </w:p>
        </w:tc>
        <w:tc>
          <w:tcPr>
            <w:tcW w:w="1320" w:type="pct"/>
            <w:shd w:val="clear" w:color="auto" w:fill="auto"/>
            <w:noWrap/>
            <w:vAlign w:val="center"/>
            <w:hideMark/>
          </w:tcPr>
          <w:p w14:paraId="015A4878"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Liberia</w:t>
            </w:r>
          </w:p>
        </w:tc>
        <w:tc>
          <w:tcPr>
            <w:tcW w:w="1192" w:type="pct"/>
            <w:shd w:val="clear" w:color="auto" w:fill="auto"/>
            <w:noWrap/>
            <w:vAlign w:val="center"/>
            <w:hideMark/>
          </w:tcPr>
          <w:p w14:paraId="7F9AE1B5"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Senegal</w:t>
            </w:r>
          </w:p>
        </w:tc>
      </w:tr>
      <w:tr w:rsidR="0078055B" w:rsidRPr="00143FA5" w14:paraId="4A9B1DF7" w14:textId="77777777" w:rsidTr="0078055B">
        <w:trPr>
          <w:trHeight w:val="288"/>
        </w:trPr>
        <w:tc>
          <w:tcPr>
            <w:tcW w:w="1286" w:type="pct"/>
            <w:shd w:val="clear" w:color="auto" w:fill="auto"/>
            <w:noWrap/>
            <w:vAlign w:val="center"/>
            <w:hideMark/>
          </w:tcPr>
          <w:p w14:paraId="52AC7C05"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Australia</w:t>
            </w:r>
          </w:p>
        </w:tc>
        <w:tc>
          <w:tcPr>
            <w:tcW w:w="1202" w:type="pct"/>
            <w:shd w:val="clear" w:color="auto" w:fill="auto"/>
            <w:noWrap/>
            <w:vAlign w:val="center"/>
            <w:hideMark/>
          </w:tcPr>
          <w:p w14:paraId="3E1EA7E7"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El Salvador</w:t>
            </w:r>
          </w:p>
        </w:tc>
        <w:tc>
          <w:tcPr>
            <w:tcW w:w="1320" w:type="pct"/>
            <w:shd w:val="clear" w:color="auto" w:fill="auto"/>
            <w:noWrap/>
            <w:vAlign w:val="center"/>
            <w:hideMark/>
          </w:tcPr>
          <w:p w14:paraId="391C2BD3"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Lithuania</w:t>
            </w:r>
          </w:p>
        </w:tc>
        <w:tc>
          <w:tcPr>
            <w:tcW w:w="1192" w:type="pct"/>
            <w:shd w:val="clear" w:color="auto" w:fill="auto"/>
            <w:noWrap/>
            <w:vAlign w:val="center"/>
            <w:hideMark/>
          </w:tcPr>
          <w:p w14:paraId="08CA0E81"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Serbia</w:t>
            </w:r>
          </w:p>
        </w:tc>
      </w:tr>
      <w:tr w:rsidR="0078055B" w:rsidRPr="00143FA5" w14:paraId="2561A105" w14:textId="77777777" w:rsidTr="0078055B">
        <w:trPr>
          <w:trHeight w:val="288"/>
        </w:trPr>
        <w:tc>
          <w:tcPr>
            <w:tcW w:w="1286" w:type="pct"/>
            <w:shd w:val="clear" w:color="auto" w:fill="auto"/>
            <w:noWrap/>
            <w:vAlign w:val="center"/>
            <w:hideMark/>
          </w:tcPr>
          <w:p w14:paraId="3BD961ED"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Austria</w:t>
            </w:r>
          </w:p>
        </w:tc>
        <w:tc>
          <w:tcPr>
            <w:tcW w:w="1202" w:type="pct"/>
            <w:shd w:val="clear" w:color="auto" w:fill="auto"/>
            <w:noWrap/>
            <w:vAlign w:val="center"/>
            <w:hideMark/>
          </w:tcPr>
          <w:p w14:paraId="1D8E88BB"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Estonia</w:t>
            </w:r>
          </w:p>
        </w:tc>
        <w:tc>
          <w:tcPr>
            <w:tcW w:w="1320" w:type="pct"/>
            <w:shd w:val="clear" w:color="auto" w:fill="auto"/>
            <w:noWrap/>
            <w:vAlign w:val="center"/>
            <w:hideMark/>
          </w:tcPr>
          <w:p w14:paraId="00203A4A"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Luxembourg</w:t>
            </w:r>
          </w:p>
        </w:tc>
        <w:tc>
          <w:tcPr>
            <w:tcW w:w="1192" w:type="pct"/>
            <w:shd w:val="clear" w:color="auto" w:fill="auto"/>
            <w:noWrap/>
            <w:vAlign w:val="center"/>
            <w:hideMark/>
          </w:tcPr>
          <w:p w14:paraId="6F68DFE1"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Seychelles</w:t>
            </w:r>
          </w:p>
        </w:tc>
      </w:tr>
      <w:tr w:rsidR="0078055B" w:rsidRPr="00143FA5" w14:paraId="23FBD2A7" w14:textId="77777777" w:rsidTr="0078055B">
        <w:trPr>
          <w:trHeight w:val="288"/>
        </w:trPr>
        <w:tc>
          <w:tcPr>
            <w:tcW w:w="1286" w:type="pct"/>
            <w:shd w:val="clear" w:color="auto" w:fill="auto"/>
            <w:noWrap/>
            <w:vAlign w:val="center"/>
            <w:hideMark/>
          </w:tcPr>
          <w:p w14:paraId="2D6AFC6F"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Azerbaijan</w:t>
            </w:r>
          </w:p>
        </w:tc>
        <w:tc>
          <w:tcPr>
            <w:tcW w:w="1202" w:type="pct"/>
            <w:shd w:val="clear" w:color="auto" w:fill="auto"/>
            <w:noWrap/>
            <w:vAlign w:val="center"/>
            <w:hideMark/>
          </w:tcPr>
          <w:p w14:paraId="7C62E9F7"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Ethiopia</w:t>
            </w:r>
          </w:p>
        </w:tc>
        <w:tc>
          <w:tcPr>
            <w:tcW w:w="1320" w:type="pct"/>
            <w:shd w:val="clear" w:color="auto" w:fill="auto"/>
            <w:noWrap/>
            <w:vAlign w:val="center"/>
            <w:hideMark/>
          </w:tcPr>
          <w:p w14:paraId="79B6990B"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Macedonia</w:t>
            </w:r>
          </w:p>
        </w:tc>
        <w:tc>
          <w:tcPr>
            <w:tcW w:w="1192" w:type="pct"/>
            <w:shd w:val="clear" w:color="auto" w:fill="auto"/>
            <w:noWrap/>
            <w:vAlign w:val="center"/>
            <w:hideMark/>
          </w:tcPr>
          <w:p w14:paraId="6D1A45FC"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Sierra Leone</w:t>
            </w:r>
          </w:p>
        </w:tc>
      </w:tr>
      <w:tr w:rsidR="0078055B" w:rsidRPr="00143FA5" w14:paraId="13B1509E" w14:textId="77777777" w:rsidTr="0078055B">
        <w:trPr>
          <w:trHeight w:val="288"/>
        </w:trPr>
        <w:tc>
          <w:tcPr>
            <w:tcW w:w="1286" w:type="pct"/>
            <w:shd w:val="clear" w:color="auto" w:fill="auto"/>
            <w:noWrap/>
            <w:vAlign w:val="center"/>
            <w:hideMark/>
          </w:tcPr>
          <w:p w14:paraId="0ECD1F1F"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Bahamas</w:t>
            </w:r>
          </w:p>
        </w:tc>
        <w:tc>
          <w:tcPr>
            <w:tcW w:w="1202" w:type="pct"/>
            <w:shd w:val="clear" w:color="auto" w:fill="auto"/>
            <w:noWrap/>
            <w:vAlign w:val="center"/>
            <w:hideMark/>
          </w:tcPr>
          <w:p w14:paraId="6E2FA28E"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Fiji</w:t>
            </w:r>
          </w:p>
        </w:tc>
        <w:tc>
          <w:tcPr>
            <w:tcW w:w="1320" w:type="pct"/>
            <w:shd w:val="clear" w:color="auto" w:fill="auto"/>
            <w:noWrap/>
            <w:vAlign w:val="center"/>
            <w:hideMark/>
          </w:tcPr>
          <w:p w14:paraId="347C0790"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Madagascar</w:t>
            </w:r>
          </w:p>
        </w:tc>
        <w:tc>
          <w:tcPr>
            <w:tcW w:w="1192" w:type="pct"/>
            <w:shd w:val="clear" w:color="auto" w:fill="auto"/>
            <w:noWrap/>
            <w:vAlign w:val="center"/>
            <w:hideMark/>
          </w:tcPr>
          <w:p w14:paraId="153B0166"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Singapore</w:t>
            </w:r>
          </w:p>
        </w:tc>
      </w:tr>
      <w:tr w:rsidR="0078055B" w:rsidRPr="00143FA5" w14:paraId="11357DEB" w14:textId="77777777" w:rsidTr="0078055B">
        <w:trPr>
          <w:trHeight w:val="288"/>
        </w:trPr>
        <w:tc>
          <w:tcPr>
            <w:tcW w:w="1286" w:type="pct"/>
            <w:shd w:val="clear" w:color="auto" w:fill="auto"/>
            <w:noWrap/>
            <w:vAlign w:val="center"/>
            <w:hideMark/>
          </w:tcPr>
          <w:p w14:paraId="146E7779"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Bahrain</w:t>
            </w:r>
          </w:p>
        </w:tc>
        <w:tc>
          <w:tcPr>
            <w:tcW w:w="1202" w:type="pct"/>
            <w:shd w:val="clear" w:color="auto" w:fill="auto"/>
            <w:noWrap/>
            <w:vAlign w:val="center"/>
            <w:hideMark/>
          </w:tcPr>
          <w:p w14:paraId="6CEA07AA"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Finland</w:t>
            </w:r>
          </w:p>
        </w:tc>
        <w:tc>
          <w:tcPr>
            <w:tcW w:w="1320" w:type="pct"/>
            <w:shd w:val="clear" w:color="auto" w:fill="auto"/>
            <w:noWrap/>
            <w:vAlign w:val="center"/>
            <w:hideMark/>
          </w:tcPr>
          <w:p w14:paraId="6934F320"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Malawi</w:t>
            </w:r>
          </w:p>
        </w:tc>
        <w:tc>
          <w:tcPr>
            <w:tcW w:w="1192" w:type="pct"/>
            <w:shd w:val="clear" w:color="auto" w:fill="auto"/>
            <w:noWrap/>
            <w:vAlign w:val="center"/>
            <w:hideMark/>
          </w:tcPr>
          <w:p w14:paraId="2F6001E5"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Slovak Rep</w:t>
            </w:r>
          </w:p>
        </w:tc>
      </w:tr>
      <w:tr w:rsidR="0078055B" w:rsidRPr="00143FA5" w14:paraId="6B537C0A" w14:textId="77777777" w:rsidTr="0078055B">
        <w:trPr>
          <w:trHeight w:val="288"/>
        </w:trPr>
        <w:tc>
          <w:tcPr>
            <w:tcW w:w="1286" w:type="pct"/>
            <w:shd w:val="clear" w:color="auto" w:fill="auto"/>
            <w:noWrap/>
            <w:vAlign w:val="center"/>
            <w:hideMark/>
          </w:tcPr>
          <w:p w14:paraId="4C2C5E09"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Bangladesh</w:t>
            </w:r>
          </w:p>
        </w:tc>
        <w:tc>
          <w:tcPr>
            <w:tcW w:w="1202" w:type="pct"/>
            <w:shd w:val="clear" w:color="auto" w:fill="auto"/>
            <w:noWrap/>
            <w:vAlign w:val="center"/>
            <w:hideMark/>
          </w:tcPr>
          <w:p w14:paraId="5D206BEA"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France</w:t>
            </w:r>
          </w:p>
        </w:tc>
        <w:tc>
          <w:tcPr>
            <w:tcW w:w="1320" w:type="pct"/>
            <w:shd w:val="clear" w:color="auto" w:fill="auto"/>
            <w:noWrap/>
            <w:vAlign w:val="center"/>
            <w:hideMark/>
          </w:tcPr>
          <w:p w14:paraId="3FD8D862"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Malaysia</w:t>
            </w:r>
          </w:p>
        </w:tc>
        <w:tc>
          <w:tcPr>
            <w:tcW w:w="1192" w:type="pct"/>
            <w:shd w:val="clear" w:color="auto" w:fill="auto"/>
            <w:noWrap/>
            <w:vAlign w:val="center"/>
            <w:hideMark/>
          </w:tcPr>
          <w:p w14:paraId="7CF20269"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Slovenia</w:t>
            </w:r>
          </w:p>
        </w:tc>
      </w:tr>
      <w:tr w:rsidR="0078055B" w:rsidRPr="00143FA5" w14:paraId="049A2FA0" w14:textId="77777777" w:rsidTr="0078055B">
        <w:trPr>
          <w:trHeight w:val="288"/>
        </w:trPr>
        <w:tc>
          <w:tcPr>
            <w:tcW w:w="1286" w:type="pct"/>
            <w:shd w:val="clear" w:color="auto" w:fill="auto"/>
            <w:noWrap/>
            <w:vAlign w:val="center"/>
            <w:hideMark/>
          </w:tcPr>
          <w:p w14:paraId="7CCA7C3F"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Barbados</w:t>
            </w:r>
          </w:p>
        </w:tc>
        <w:tc>
          <w:tcPr>
            <w:tcW w:w="1202" w:type="pct"/>
            <w:shd w:val="clear" w:color="auto" w:fill="auto"/>
            <w:noWrap/>
            <w:vAlign w:val="center"/>
            <w:hideMark/>
          </w:tcPr>
          <w:p w14:paraId="7F0D7D63"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Gabon</w:t>
            </w:r>
          </w:p>
        </w:tc>
        <w:tc>
          <w:tcPr>
            <w:tcW w:w="1320" w:type="pct"/>
            <w:shd w:val="clear" w:color="auto" w:fill="auto"/>
            <w:noWrap/>
            <w:vAlign w:val="center"/>
            <w:hideMark/>
          </w:tcPr>
          <w:p w14:paraId="43902C96"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Mali</w:t>
            </w:r>
          </w:p>
        </w:tc>
        <w:tc>
          <w:tcPr>
            <w:tcW w:w="1192" w:type="pct"/>
            <w:shd w:val="clear" w:color="auto" w:fill="auto"/>
            <w:noWrap/>
            <w:vAlign w:val="center"/>
            <w:hideMark/>
          </w:tcPr>
          <w:p w14:paraId="0D0B4672"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South Africa</w:t>
            </w:r>
          </w:p>
        </w:tc>
      </w:tr>
      <w:tr w:rsidR="0078055B" w:rsidRPr="00143FA5" w14:paraId="24ABBC08" w14:textId="77777777" w:rsidTr="0078055B">
        <w:trPr>
          <w:trHeight w:val="300"/>
        </w:trPr>
        <w:tc>
          <w:tcPr>
            <w:tcW w:w="1286" w:type="pct"/>
            <w:shd w:val="clear" w:color="auto" w:fill="auto"/>
            <w:noWrap/>
            <w:vAlign w:val="center"/>
            <w:hideMark/>
          </w:tcPr>
          <w:p w14:paraId="2A21C70C"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Belgium</w:t>
            </w:r>
          </w:p>
        </w:tc>
        <w:tc>
          <w:tcPr>
            <w:tcW w:w="1202" w:type="pct"/>
            <w:shd w:val="clear" w:color="auto" w:fill="auto"/>
            <w:noWrap/>
            <w:vAlign w:val="center"/>
            <w:hideMark/>
          </w:tcPr>
          <w:p w14:paraId="6CDDDA7E"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The Gambia</w:t>
            </w:r>
          </w:p>
        </w:tc>
        <w:tc>
          <w:tcPr>
            <w:tcW w:w="1320" w:type="pct"/>
            <w:shd w:val="clear" w:color="auto" w:fill="auto"/>
            <w:noWrap/>
            <w:vAlign w:val="center"/>
            <w:hideMark/>
          </w:tcPr>
          <w:p w14:paraId="16140A63"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Malta</w:t>
            </w:r>
          </w:p>
        </w:tc>
        <w:tc>
          <w:tcPr>
            <w:tcW w:w="1192" w:type="pct"/>
            <w:shd w:val="clear" w:color="auto" w:fill="auto"/>
            <w:noWrap/>
            <w:vAlign w:val="center"/>
            <w:hideMark/>
          </w:tcPr>
          <w:p w14:paraId="19DF4020"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Spain</w:t>
            </w:r>
          </w:p>
        </w:tc>
      </w:tr>
      <w:tr w:rsidR="0078055B" w:rsidRPr="00143FA5" w14:paraId="55FE410F" w14:textId="77777777" w:rsidTr="0078055B">
        <w:trPr>
          <w:trHeight w:val="288"/>
        </w:trPr>
        <w:tc>
          <w:tcPr>
            <w:tcW w:w="1286" w:type="pct"/>
            <w:shd w:val="clear" w:color="auto" w:fill="auto"/>
            <w:noWrap/>
            <w:vAlign w:val="center"/>
            <w:hideMark/>
          </w:tcPr>
          <w:p w14:paraId="6B593F6B"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Belize</w:t>
            </w:r>
          </w:p>
        </w:tc>
        <w:tc>
          <w:tcPr>
            <w:tcW w:w="1202" w:type="pct"/>
            <w:shd w:val="clear" w:color="auto" w:fill="auto"/>
            <w:noWrap/>
            <w:vAlign w:val="center"/>
            <w:hideMark/>
          </w:tcPr>
          <w:p w14:paraId="59E2D4C5"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Georgia</w:t>
            </w:r>
          </w:p>
        </w:tc>
        <w:tc>
          <w:tcPr>
            <w:tcW w:w="1320" w:type="pct"/>
            <w:shd w:val="clear" w:color="auto" w:fill="auto"/>
            <w:noWrap/>
            <w:vAlign w:val="center"/>
            <w:hideMark/>
          </w:tcPr>
          <w:p w14:paraId="6E096ECB"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Mauritania</w:t>
            </w:r>
          </w:p>
        </w:tc>
        <w:tc>
          <w:tcPr>
            <w:tcW w:w="1192" w:type="pct"/>
            <w:shd w:val="clear" w:color="auto" w:fill="auto"/>
            <w:noWrap/>
            <w:vAlign w:val="center"/>
            <w:hideMark/>
          </w:tcPr>
          <w:p w14:paraId="7AEC4ACB"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Sri Lanka</w:t>
            </w:r>
          </w:p>
        </w:tc>
      </w:tr>
      <w:tr w:rsidR="0078055B" w:rsidRPr="00143FA5" w14:paraId="4B1E766E" w14:textId="77777777" w:rsidTr="0078055B">
        <w:trPr>
          <w:trHeight w:val="288"/>
        </w:trPr>
        <w:tc>
          <w:tcPr>
            <w:tcW w:w="1286" w:type="pct"/>
            <w:shd w:val="clear" w:color="auto" w:fill="auto"/>
            <w:noWrap/>
            <w:vAlign w:val="center"/>
            <w:hideMark/>
          </w:tcPr>
          <w:p w14:paraId="1612CB45"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Benin</w:t>
            </w:r>
          </w:p>
        </w:tc>
        <w:tc>
          <w:tcPr>
            <w:tcW w:w="1202" w:type="pct"/>
            <w:shd w:val="clear" w:color="auto" w:fill="auto"/>
            <w:noWrap/>
            <w:vAlign w:val="center"/>
            <w:hideMark/>
          </w:tcPr>
          <w:p w14:paraId="6A0CE257"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Germany</w:t>
            </w:r>
          </w:p>
        </w:tc>
        <w:tc>
          <w:tcPr>
            <w:tcW w:w="1320" w:type="pct"/>
            <w:shd w:val="clear" w:color="auto" w:fill="auto"/>
            <w:noWrap/>
            <w:vAlign w:val="center"/>
            <w:hideMark/>
          </w:tcPr>
          <w:p w14:paraId="0B54205D"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Mauritius</w:t>
            </w:r>
          </w:p>
        </w:tc>
        <w:tc>
          <w:tcPr>
            <w:tcW w:w="1192" w:type="pct"/>
            <w:shd w:val="clear" w:color="auto" w:fill="auto"/>
            <w:noWrap/>
            <w:vAlign w:val="center"/>
            <w:hideMark/>
          </w:tcPr>
          <w:p w14:paraId="356A53D2"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Suriname</w:t>
            </w:r>
          </w:p>
        </w:tc>
      </w:tr>
      <w:tr w:rsidR="0078055B" w:rsidRPr="00143FA5" w14:paraId="5092EBEC" w14:textId="77777777" w:rsidTr="0078055B">
        <w:trPr>
          <w:trHeight w:val="288"/>
        </w:trPr>
        <w:tc>
          <w:tcPr>
            <w:tcW w:w="1286" w:type="pct"/>
            <w:shd w:val="clear" w:color="auto" w:fill="auto"/>
            <w:noWrap/>
            <w:vAlign w:val="center"/>
            <w:hideMark/>
          </w:tcPr>
          <w:p w14:paraId="6AB23D50"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Bhutan</w:t>
            </w:r>
          </w:p>
        </w:tc>
        <w:tc>
          <w:tcPr>
            <w:tcW w:w="1202" w:type="pct"/>
            <w:shd w:val="clear" w:color="auto" w:fill="auto"/>
            <w:noWrap/>
            <w:vAlign w:val="center"/>
            <w:hideMark/>
          </w:tcPr>
          <w:p w14:paraId="52E720B8"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Ghana</w:t>
            </w:r>
          </w:p>
        </w:tc>
        <w:tc>
          <w:tcPr>
            <w:tcW w:w="1320" w:type="pct"/>
            <w:shd w:val="clear" w:color="auto" w:fill="auto"/>
            <w:noWrap/>
            <w:vAlign w:val="center"/>
            <w:hideMark/>
          </w:tcPr>
          <w:p w14:paraId="07DF19F3"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Mexico</w:t>
            </w:r>
          </w:p>
        </w:tc>
        <w:tc>
          <w:tcPr>
            <w:tcW w:w="1192" w:type="pct"/>
            <w:shd w:val="clear" w:color="auto" w:fill="auto"/>
            <w:noWrap/>
            <w:vAlign w:val="center"/>
            <w:hideMark/>
          </w:tcPr>
          <w:p w14:paraId="14F3305C"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Swaziland</w:t>
            </w:r>
          </w:p>
        </w:tc>
      </w:tr>
      <w:tr w:rsidR="0078055B" w:rsidRPr="00143FA5" w14:paraId="187CC827" w14:textId="77777777" w:rsidTr="0078055B">
        <w:trPr>
          <w:trHeight w:val="288"/>
        </w:trPr>
        <w:tc>
          <w:tcPr>
            <w:tcW w:w="1286" w:type="pct"/>
            <w:shd w:val="clear" w:color="auto" w:fill="auto"/>
            <w:noWrap/>
            <w:vAlign w:val="center"/>
            <w:hideMark/>
          </w:tcPr>
          <w:p w14:paraId="2F71A6E9"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Bolivia</w:t>
            </w:r>
          </w:p>
        </w:tc>
        <w:tc>
          <w:tcPr>
            <w:tcW w:w="1202" w:type="pct"/>
            <w:shd w:val="clear" w:color="auto" w:fill="auto"/>
            <w:noWrap/>
            <w:vAlign w:val="center"/>
            <w:hideMark/>
          </w:tcPr>
          <w:p w14:paraId="361CFAE2"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Greece</w:t>
            </w:r>
          </w:p>
        </w:tc>
        <w:tc>
          <w:tcPr>
            <w:tcW w:w="1320" w:type="pct"/>
            <w:shd w:val="clear" w:color="auto" w:fill="auto"/>
            <w:noWrap/>
            <w:vAlign w:val="center"/>
            <w:hideMark/>
          </w:tcPr>
          <w:p w14:paraId="10D17976"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Moldova</w:t>
            </w:r>
          </w:p>
        </w:tc>
        <w:tc>
          <w:tcPr>
            <w:tcW w:w="1192" w:type="pct"/>
            <w:shd w:val="clear" w:color="auto" w:fill="auto"/>
            <w:noWrap/>
            <w:vAlign w:val="center"/>
            <w:hideMark/>
          </w:tcPr>
          <w:p w14:paraId="4F2D50AC"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Sweden</w:t>
            </w:r>
          </w:p>
        </w:tc>
      </w:tr>
      <w:tr w:rsidR="0078055B" w:rsidRPr="00143FA5" w14:paraId="74B94217" w14:textId="77777777" w:rsidTr="0078055B">
        <w:trPr>
          <w:trHeight w:val="288"/>
        </w:trPr>
        <w:tc>
          <w:tcPr>
            <w:tcW w:w="1286" w:type="pct"/>
            <w:shd w:val="clear" w:color="auto" w:fill="auto"/>
            <w:noWrap/>
            <w:vAlign w:val="center"/>
            <w:hideMark/>
          </w:tcPr>
          <w:p w14:paraId="061748B4"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Bosnia and Herzegovina</w:t>
            </w:r>
          </w:p>
        </w:tc>
        <w:tc>
          <w:tcPr>
            <w:tcW w:w="1202" w:type="pct"/>
            <w:shd w:val="clear" w:color="auto" w:fill="auto"/>
            <w:noWrap/>
            <w:vAlign w:val="center"/>
            <w:hideMark/>
          </w:tcPr>
          <w:p w14:paraId="464CCE46"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Guatemala</w:t>
            </w:r>
          </w:p>
        </w:tc>
        <w:tc>
          <w:tcPr>
            <w:tcW w:w="1320" w:type="pct"/>
            <w:shd w:val="clear" w:color="auto" w:fill="auto"/>
            <w:noWrap/>
            <w:vAlign w:val="center"/>
            <w:hideMark/>
          </w:tcPr>
          <w:p w14:paraId="0B9225B4"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Mongolia</w:t>
            </w:r>
          </w:p>
        </w:tc>
        <w:tc>
          <w:tcPr>
            <w:tcW w:w="1192" w:type="pct"/>
            <w:shd w:val="clear" w:color="auto" w:fill="auto"/>
            <w:noWrap/>
            <w:vAlign w:val="center"/>
            <w:hideMark/>
          </w:tcPr>
          <w:p w14:paraId="00BD2ECE"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Switzerland</w:t>
            </w:r>
          </w:p>
        </w:tc>
      </w:tr>
      <w:tr w:rsidR="0078055B" w:rsidRPr="00143FA5" w14:paraId="7DDDA195" w14:textId="77777777" w:rsidTr="0078055B">
        <w:trPr>
          <w:trHeight w:val="288"/>
        </w:trPr>
        <w:tc>
          <w:tcPr>
            <w:tcW w:w="1286" w:type="pct"/>
            <w:shd w:val="clear" w:color="auto" w:fill="auto"/>
            <w:noWrap/>
            <w:vAlign w:val="center"/>
            <w:hideMark/>
          </w:tcPr>
          <w:p w14:paraId="02296179"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Botswana</w:t>
            </w:r>
          </w:p>
        </w:tc>
        <w:tc>
          <w:tcPr>
            <w:tcW w:w="1202" w:type="pct"/>
            <w:shd w:val="clear" w:color="auto" w:fill="auto"/>
            <w:noWrap/>
            <w:vAlign w:val="center"/>
            <w:hideMark/>
          </w:tcPr>
          <w:p w14:paraId="088D1A61"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Guinea</w:t>
            </w:r>
          </w:p>
        </w:tc>
        <w:tc>
          <w:tcPr>
            <w:tcW w:w="1320" w:type="pct"/>
            <w:shd w:val="clear" w:color="auto" w:fill="auto"/>
            <w:noWrap/>
            <w:vAlign w:val="center"/>
            <w:hideMark/>
          </w:tcPr>
          <w:p w14:paraId="2839B04B"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Montenegro</w:t>
            </w:r>
          </w:p>
        </w:tc>
        <w:tc>
          <w:tcPr>
            <w:tcW w:w="1192" w:type="pct"/>
            <w:shd w:val="clear" w:color="auto" w:fill="auto"/>
            <w:noWrap/>
            <w:vAlign w:val="center"/>
            <w:hideMark/>
          </w:tcPr>
          <w:p w14:paraId="482CE86E"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Syria</w:t>
            </w:r>
          </w:p>
        </w:tc>
      </w:tr>
      <w:tr w:rsidR="0078055B" w:rsidRPr="00143FA5" w14:paraId="3D33FF49" w14:textId="77777777" w:rsidTr="0078055B">
        <w:trPr>
          <w:trHeight w:val="288"/>
        </w:trPr>
        <w:tc>
          <w:tcPr>
            <w:tcW w:w="1286" w:type="pct"/>
            <w:shd w:val="clear" w:color="auto" w:fill="auto"/>
            <w:noWrap/>
            <w:vAlign w:val="center"/>
            <w:hideMark/>
          </w:tcPr>
          <w:p w14:paraId="3A8CBC94"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Brazil</w:t>
            </w:r>
          </w:p>
        </w:tc>
        <w:tc>
          <w:tcPr>
            <w:tcW w:w="1202" w:type="pct"/>
            <w:shd w:val="clear" w:color="auto" w:fill="auto"/>
            <w:noWrap/>
            <w:vAlign w:val="center"/>
            <w:hideMark/>
          </w:tcPr>
          <w:p w14:paraId="442B3F86"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Guinea-Bissau</w:t>
            </w:r>
          </w:p>
        </w:tc>
        <w:tc>
          <w:tcPr>
            <w:tcW w:w="1320" w:type="pct"/>
            <w:shd w:val="clear" w:color="auto" w:fill="auto"/>
            <w:noWrap/>
            <w:vAlign w:val="center"/>
            <w:hideMark/>
          </w:tcPr>
          <w:p w14:paraId="4A30D5A4"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Morocco</w:t>
            </w:r>
          </w:p>
        </w:tc>
        <w:tc>
          <w:tcPr>
            <w:tcW w:w="1192" w:type="pct"/>
            <w:shd w:val="clear" w:color="auto" w:fill="auto"/>
            <w:noWrap/>
            <w:vAlign w:val="center"/>
            <w:hideMark/>
          </w:tcPr>
          <w:p w14:paraId="4E80C5E0"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Taiwan</w:t>
            </w:r>
          </w:p>
        </w:tc>
      </w:tr>
      <w:tr w:rsidR="0078055B" w:rsidRPr="00143FA5" w14:paraId="30778F17" w14:textId="77777777" w:rsidTr="0078055B">
        <w:trPr>
          <w:trHeight w:val="288"/>
        </w:trPr>
        <w:tc>
          <w:tcPr>
            <w:tcW w:w="1286" w:type="pct"/>
            <w:shd w:val="clear" w:color="auto" w:fill="auto"/>
            <w:noWrap/>
            <w:vAlign w:val="center"/>
            <w:hideMark/>
          </w:tcPr>
          <w:p w14:paraId="0ED5765A"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Brunei Darussalam</w:t>
            </w:r>
          </w:p>
        </w:tc>
        <w:tc>
          <w:tcPr>
            <w:tcW w:w="1202" w:type="pct"/>
            <w:shd w:val="clear" w:color="auto" w:fill="auto"/>
            <w:noWrap/>
            <w:vAlign w:val="center"/>
            <w:hideMark/>
          </w:tcPr>
          <w:p w14:paraId="2E2A2493"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Haiti</w:t>
            </w:r>
          </w:p>
        </w:tc>
        <w:tc>
          <w:tcPr>
            <w:tcW w:w="1320" w:type="pct"/>
            <w:shd w:val="clear" w:color="auto" w:fill="auto"/>
            <w:noWrap/>
            <w:vAlign w:val="center"/>
            <w:hideMark/>
          </w:tcPr>
          <w:p w14:paraId="21C9F8FD"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Mozambique</w:t>
            </w:r>
          </w:p>
        </w:tc>
        <w:tc>
          <w:tcPr>
            <w:tcW w:w="1192" w:type="pct"/>
            <w:shd w:val="clear" w:color="auto" w:fill="auto"/>
            <w:noWrap/>
            <w:vAlign w:val="center"/>
            <w:hideMark/>
          </w:tcPr>
          <w:p w14:paraId="5C61D6BA"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Tajikistan</w:t>
            </w:r>
          </w:p>
        </w:tc>
      </w:tr>
      <w:tr w:rsidR="0078055B" w:rsidRPr="00143FA5" w14:paraId="16859D8A" w14:textId="77777777" w:rsidTr="0078055B">
        <w:trPr>
          <w:trHeight w:val="288"/>
        </w:trPr>
        <w:tc>
          <w:tcPr>
            <w:tcW w:w="1286" w:type="pct"/>
            <w:shd w:val="clear" w:color="auto" w:fill="auto"/>
            <w:noWrap/>
            <w:vAlign w:val="center"/>
            <w:hideMark/>
          </w:tcPr>
          <w:p w14:paraId="75B91FF2"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Bulgaria</w:t>
            </w:r>
          </w:p>
        </w:tc>
        <w:tc>
          <w:tcPr>
            <w:tcW w:w="1202" w:type="pct"/>
            <w:shd w:val="clear" w:color="auto" w:fill="auto"/>
            <w:noWrap/>
            <w:vAlign w:val="center"/>
            <w:hideMark/>
          </w:tcPr>
          <w:p w14:paraId="5A0B88C3"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Honduras</w:t>
            </w:r>
          </w:p>
        </w:tc>
        <w:tc>
          <w:tcPr>
            <w:tcW w:w="1320" w:type="pct"/>
            <w:shd w:val="clear" w:color="auto" w:fill="auto"/>
            <w:noWrap/>
            <w:vAlign w:val="center"/>
            <w:hideMark/>
          </w:tcPr>
          <w:p w14:paraId="078A98CE"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Myanmar</w:t>
            </w:r>
          </w:p>
        </w:tc>
        <w:tc>
          <w:tcPr>
            <w:tcW w:w="1192" w:type="pct"/>
            <w:shd w:val="clear" w:color="auto" w:fill="auto"/>
            <w:noWrap/>
            <w:vAlign w:val="center"/>
            <w:hideMark/>
          </w:tcPr>
          <w:p w14:paraId="6B14C2E4"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Tanzania</w:t>
            </w:r>
          </w:p>
        </w:tc>
      </w:tr>
      <w:tr w:rsidR="0078055B" w:rsidRPr="00143FA5" w14:paraId="4E665223" w14:textId="77777777" w:rsidTr="0078055B">
        <w:trPr>
          <w:trHeight w:val="288"/>
        </w:trPr>
        <w:tc>
          <w:tcPr>
            <w:tcW w:w="1286" w:type="pct"/>
            <w:shd w:val="clear" w:color="auto" w:fill="auto"/>
            <w:noWrap/>
            <w:vAlign w:val="center"/>
            <w:hideMark/>
          </w:tcPr>
          <w:p w14:paraId="1EF98297"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Burkina Faso</w:t>
            </w:r>
          </w:p>
        </w:tc>
        <w:tc>
          <w:tcPr>
            <w:tcW w:w="1202" w:type="pct"/>
            <w:shd w:val="clear" w:color="auto" w:fill="auto"/>
            <w:noWrap/>
            <w:vAlign w:val="center"/>
            <w:hideMark/>
          </w:tcPr>
          <w:p w14:paraId="65138AF5"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Hong Kong</w:t>
            </w:r>
          </w:p>
        </w:tc>
        <w:tc>
          <w:tcPr>
            <w:tcW w:w="1320" w:type="pct"/>
            <w:shd w:val="clear" w:color="auto" w:fill="auto"/>
            <w:noWrap/>
            <w:vAlign w:val="center"/>
            <w:hideMark/>
          </w:tcPr>
          <w:p w14:paraId="39C6CA5F"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Namibia</w:t>
            </w:r>
          </w:p>
        </w:tc>
        <w:tc>
          <w:tcPr>
            <w:tcW w:w="1192" w:type="pct"/>
            <w:shd w:val="clear" w:color="auto" w:fill="auto"/>
            <w:noWrap/>
            <w:vAlign w:val="center"/>
            <w:hideMark/>
          </w:tcPr>
          <w:p w14:paraId="1A4E7189"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Thailand</w:t>
            </w:r>
          </w:p>
        </w:tc>
      </w:tr>
      <w:tr w:rsidR="0078055B" w:rsidRPr="00143FA5" w14:paraId="7DA79B0D" w14:textId="77777777" w:rsidTr="0078055B">
        <w:trPr>
          <w:trHeight w:val="288"/>
        </w:trPr>
        <w:tc>
          <w:tcPr>
            <w:tcW w:w="1286" w:type="pct"/>
            <w:shd w:val="clear" w:color="auto" w:fill="auto"/>
            <w:noWrap/>
            <w:vAlign w:val="center"/>
            <w:hideMark/>
          </w:tcPr>
          <w:p w14:paraId="4669D97D"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Burundi</w:t>
            </w:r>
          </w:p>
        </w:tc>
        <w:tc>
          <w:tcPr>
            <w:tcW w:w="1202" w:type="pct"/>
            <w:shd w:val="clear" w:color="auto" w:fill="auto"/>
            <w:noWrap/>
            <w:vAlign w:val="center"/>
            <w:hideMark/>
          </w:tcPr>
          <w:p w14:paraId="65C962E7"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Hungary</w:t>
            </w:r>
          </w:p>
        </w:tc>
        <w:tc>
          <w:tcPr>
            <w:tcW w:w="1320" w:type="pct"/>
            <w:shd w:val="clear" w:color="auto" w:fill="auto"/>
            <w:noWrap/>
            <w:vAlign w:val="center"/>
            <w:hideMark/>
          </w:tcPr>
          <w:p w14:paraId="79E43798"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Nepal</w:t>
            </w:r>
          </w:p>
        </w:tc>
        <w:tc>
          <w:tcPr>
            <w:tcW w:w="1192" w:type="pct"/>
            <w:shd w:val="clear" w:color="auto" w:fill="auto"/>
            <w:noWrap/>
            <w:vAlign w:val="center"/>
            <w:hideMark/>
          </w:tcPr>
          <w:p w14:paraId="4335AFD7"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Togo</w:t>
            </w:r>
          </w:p>
        </w:tc>
      </w:tr>
      <w:tr w:rsidR="0078055B" w:rsidRPr="00143FA5" w14:paraId="0F0B81CD" w14:textId="77777777" w:rsidTr="0078055B">
        <w:trPr>
          <w:trHeight w:val="288"/>
        </w:trPr>
        <w:tc>
          <w:tcPr>
            <w:tcW w:w="1286" w:type="pct"/>
            <w:shd w:val="clear" w:color="auto" w:fill="auto"/>
            <w:noWrap/>
            <w:vAlign w:val="center"/>
            <w:hideMark/>
          </w:tcPr>
          <w:p w14:paraId="21F43AA9"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Cambodia</w:t>
            </w:r>
          </w:p>
        </w:tc>
        <w:tc>
          <w:tcPr>
            <w:tcW w:w="1202" w:type="pct"/>
            <w:shd w:val="clear" w:color="auto" w:fill="auto"/>
            <w:noWrap/>
            <w:vAlign w:val="center"/>
            <w:hideMark/>
          </w:tcPr>
          <w:p w14:paraId="317B1F77"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Iceland</w:t>
            </w:r>
          </w:p>
        </w:tc>
        <w:tc>
          <w:tcPr>
            <w:tcW w:w="1320" w:type="pct"/>
            <w:shd w:val="clear" w:color="auto" w:fill="auto"/>
            <w:noWrap/>
            <w:vAlign w:val="center"/>
            <w:hideMark/>
          </w:tcPr>
          <w:p w14:paraId="5B72E94D"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The Netherlands</w:t>
            </w:r>
          </w:p>
        </w:tc>
        <w:tc>
          <w:tcPr>
            <w:tcW w:w="1192" w:type="pct"/>
            <w:shd w:val="clear" w:color="auto" w:fill="auto"/>
            <w:noWrap/>
            <w:vAlign w:val="center"/>
            <w:hideMark/>
          </w:tcPr>
          <w:p w14:paraId="626D1D57"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Trinidad &amp; Tobago</w:t>
            </w:r>
          </w:p>
        </w:tc>
      </w:tr>
      <w:tr w:rsidR="0078055B" w:rsidRPr="00143FA5" w14:paraId="6FEA6ED3" w14:textId="77777777" w:rsidTr="0078055B">
        <w:trPr>
          <w:trHeight w:val="300"/>
        </w:trPr>
        <w:tc>
          <w:tcPr>
            <w:tcW w:w="1286" w:type="pct"/>
            <w:shd w:val="clear" w:color="auto" w:fill="auto"/>
            <w:noWrap/>
            <w:vAlign w:val="center"/>
            <w:hideMark/>
          </w:tcPr>
          <w:p w14:paraId="477F5E3A"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Cameroon</w:t>
            </w:r>
          </w:p>
        </w:tc>
        <w:tc>
          <w:tcPr>
            <w:tcW w:w="1202" w:type="pct"/>
            <w:shd w:val="clear" w:color="auto" w:fill="auto"/>
            <w:noWrap/>
            <w:vAlign w:val="center"/>
            <w:hideMark/>
          </w:tcPr>
          <w:p w14:paraId="7C4EBF38"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India</w:t>
            </w:r>
          </w:p>
        </w:tc>
        <w:tc>
          <w:tcPr>
            <w:tcW w:w="1320" w:type="pct"/>
            <w:shd w:val="clear" w:color="auto" w:fill="auto"/>
            <w:noWrap/>
            <w:vAlign w:val="center"/>
            <w:hideMark/>
          </w:tcPr>
          <w:p w14:paraId="740AB39D"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New Zealand</w:t>
            </w:r>
          </w:p>
        </w:tc>
        <w:tc>
          <w:tcPr>
            <w:tcW w:w="1192" w:type="pct"/>
            <w:shd w:val="clear" w:color="auto" w:fill="auto"/>
            <w:noWrap/>
            <w:vAlign w:val="center"/>
            <w:hideMark/>
          </w:tcPr>
          <w:p w14:paraId="59997A01"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Tunisia</w:t>
            </w:r>
          </w:p>
        </w:tc>
      </w:tr>
      <w:tr w:rsidR="0078055B" w:rsidRPr="00143FA5" w14:paraId="29981568" w14:textId="77777777" w:rsidTr="0078055B">
        <w:trPr>
          <w:trHeight w:val="288"/>
        </w:trPr>
        <w:tc>
          <w:tcPr>
            <w:tcW w:w="1286" w:type="pct"/>
            <w:shd w:val="clear" w:color="auto" w:fill="auto"/>
            <w:noWrap/>
            <w:vAlign w:val="center"/>
            <w:hideMark/>
          </w:tcPr>
          <w:p w14:paraId="0FAA752A"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Canada</w:t>
            </w:r>
          </w:p>
        </w:tc>
        <w:tc>
          <w:tcPr>
            <w:tcW w:w="1202" w:type="pct"/>
            <w:shd w:val="clear" w:color="auto" w:fill="auto"/>
            <w:noWrap/>
            <w:vAlign w:val="center"/>
            <w:hideMark/>
          </w:tcPr>
          <w:p w14:paraId="195D7DF0"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Indonesia</w:t>
            </w:r>
          </w:p>
        </w:tc>
        <w:tc>
          <w:tcPr>
            <w:tcW w:w="1320" w:type="pct"/>
            <w:shd w:val="clear" w:color="auto" w:fill="auto"/>
            <w:noWrap/>
            <w:vAlign w:val="center"/>
            <w:hideMark/>
          </w:tcPr>
          <w:p w14:paraId="32B52413"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Nicaragua</w:t>
            </w:r>
          </w:p>
        </w:tc>
        <w:tc>
          <w:tcPr>
            <w:tcW w:w="1192" w:type="pct"/>
            <w:shd w:val="clear" w:color="auto" w:fill="auto"/>
            <w:noWrap/>
            <w:vAlign w:val="center"/>
            <w:hideMark/>
          </w:tcPr>
          <w:p w14:paraId="6A35B61B"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Turkey</w:t>
            </w:r>
          </w:p>
        </w:tc>
      </w:tr>
      <w:tr w:rsidR="0078055B" w:rsidRPr="00143FA5" w14:paraId="29452E83" w14:textId="77777777" w:rsidTr="0078055B">
        <w:trPr>
          <w:trHeight w:val="288"/>
        </w:trPr>
        <w:tc>
          <w:tcPr>
            <w:tcW w:w="1286" w:type="pct"/>
            <w:shd w:val="clear" w:color="auto" w:fill="auto"/>
            <w:noWrap/>
            <w:vAlign w:val="center"/>
            <w:hideMark/>
          </w:tcPr>
          <w:p w14:paraId="4A7A0A53"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Cape Verde</w:t>
            </w:r>
          </w:p>
        </w:tc>
        <w:tc>
          <w:tcPr>
            <w:tcW w:w="1202" w:type="pct"/>
            <w:shd w:val="clear" w:color="auto" w:fill="auto"/>
            <w:noWrap/>
            <w:vAlign w:val="center"/>
            <w:hideMark/>
          </w:tcPr>
          <w:p w14:paraId="46EB004C"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Iran</w:t>
            </w:r>
          </w:p>
        </w:tc>
        <w:tc>
          <w:tcPr>
            <w:tcW w:w="1320" w:type="pct"/>
            <w:shd w:val="clear" w:color="auto" w:fill="auto"/>
            <w:noWrap/>
            <w:vAlign w:val="center"/>
            <w:hideMark/>
          </w:tcPr>
          <w:p w14:paraId="40773DE6"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Niger</w:t>
            </w:r>
          </w:p>
        </w:tc>
        <w:tc>
          <w:tcPr>
            <w:tcW w:w="1192" w:type="pct"/>
            <w:shd w:val="clear" w:color="auto" w:fill="auto"/>
            <w:noWrap/>
            <w:vAlign w:val="center"/>
            <w:hideMark/>
          </w:tcPr>
          <w:p w14:paraId="398E75AD"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Uganda</w:t>
            </w:r>
          </w:p>
        </w:tc>
      </w:tr>
      <w:tr w:rsidR="0078055B" w:rsidRPr="00143FA5" w14:paraId="568CC261" w14:textId="77777777" w:rsidTr="0078055B">
        <w:trPr>
          <w:trHeight w:val="288"/>
        </w:trPr>
        <w:tc>
          <w:tcPr>
            <w:tcW w:w="1286" w:type="pct"/>
            <w:shd w:val="clear" w:color="auto" w:fill="auto"/>
            <w:noWrap/>
            <w:vAlign w:val="center"/>
            <w:hideMark/>
          </w:tcPr>
          <w:p w14:paraId="5E162810" w14:textId="77777777" w:rsidR="0078055B" w:rsidRPr="00143FA5" w:rsidRDefault="0078055B" w:rsidP="00143FA5">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Central Afr</w:t>
            </w:r>
            <w:r w:rsidR="00143FA5">
              <w:rPr>
                <w:rFonts w:ascii="Garamond" w:eastAsia="Times New Roman" w:hAnsi="Garamond" w:cs="Calibri"/>
                <w:color w:val="000000"/>
                <w:sz w:val="20"/>
                <w:szCs w:val="20"/>
                <w:lang w:val="en-GB" w:eastAsia="en-GB"/>
              </w:rPr>
              <w:t>ican</w:t>
            </w:r>
            <w:r w:rsidRPr="00143FA5">
              <w:rPr>
                <w:rFonts w:ascii="Garamond" w:eastAsia="Times New Roman" w:hAnsi="Garamond" w:cs="Calibri"/>
                <w:color w:val="000000"/>
                <w:sz w:val="20"/>
                <w:szCs w:val="20"/>
                <w:lang w:val="en-GB" w:eastAsia="en-GB"/>
              </w:rPr>
              <w:t xml:space="preserve"> Rep.</w:t>
            </w:r>
          </w:p>
        </w:tc>
        <w:tc>
          <w:tcPr>
            <w:tcW w:w="1202" w:type="pct"/>
            <w:shd w:val="clear" w:color="auto" w:fill="auto"/>
            <w:noWrap/>
            <w:vAlign w:val="center"/>
            <w:hideMark/>
          </w:tcPr>
          <w:p w14:paraId="130BCACD"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Ireland</w:t>
            </w:r>
          </w:p>
        </w:tc>
        <w:tc>
          <w:tcPr>
            <w:tcW w:w="1320" w:type="pct"/>
            <w:shd w:val="clear" w:color="auto" w:fill="auto"/>
            <w:noWrap/>
            <w:vAlign w:val="center"/>
            <w:hideMark/>
          </w:tcPr>
          <w:p w14:paraId="466FDDE8"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Nigeria</w:t>
            </w:r>
          </w:p>
        </w:tc>
        <w:tc>
          <w:tcPr>
            <w:tcW w:w="1192" w:type="pct"/>
            <w:shd w:val="clear" w:color="auto" w:fill="auto"/>
            <w:noWrap/>
            <w:vAlign w:val="center"/>
            <w:hideMark/>
          </w:tcPr>
          <w:p w14:paraId="4CA0F967"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Ukraine</w:t>
            </w:r>
          </w:p>
        </w:tc>
      </w:tr>
      <w:tr w:rsidR="0078055B" w:rsidRPr="00143FA5" w14:paraId="7A34EFF5" w14:textId="77777777" w:rsidTr="0078055B">
        <w:trPr>
          <w:trHeight w:val="288"/>
        </w:trPr>
        <w:tc>
          <w:tcPr>
            <w:tcW w:w="1286" w:type="pct"/>
            <w:shd w:val="clear" w:color="auto" w:fill="auto"/>
            <w:noWrap/>
            <w:vAlign w:val="center"/>
            <w:hideMark/>
          </w:tcPr>
          <w:p w14:paraId="7109D488"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Chad</w:t>
            </w:r>
          </w:p>
        </w:tc>
        <w:tc>
          <w:tcPr>
            <w:tcW w:w="1202" w:type="pct"/>
            <w:shd w:val="clear" w:color="auto" w:fill="auto"/>
            <w:noWrap/>
            <w:vAlign w:val="center"/>
            <w:hideMark/>
          </w:tcPr>
          <w:p w14:paraId="212B68AF"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Israel</w:t>
            </w:r>
          </w:p>
        </w:tc>
        <w:tc>
          <w:tcPr>
            <w:tcW w:w="1320" w:type="pct"/>
            <w:shd w:val="clear" w:color="auto" w:fill="auto"/>
            <w:noWrap/>
            <w:vAlign w:val="center"/>
            <w:hideMark/>
          </w:tcPr>
          <w:p w14:paraId="195BBE0B"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Norway</w:t>
            </w:r>
          </w:p>
        </w:tc>
        <w:tc>
          <w:tcPr>
            <w:tcW w:w="1192" w:type="pct"/>
            <w:shd w:val="clear" w:color="auto" w:fill="auto"/>
            <w:noWrap/>
            <w:vAlign w:val="center"/>
            <w:hideMark/>
          </w:tcPr>
          <w:p w14:paraId="6F9675DF"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Unit. Arab Emirates.</w:t>
            </w:r>
          </w:p>
        </w:tc>
      </w:tr>
      <w:tr w:rsidR="0078055B" w:rsidRPr="00143FA5" w14:paraId="101B40D2" w14:textId="77777777" w:rsidTr="0078055B">
        <w:trPr>
          <w:trHeight w:val="288"/>
        </w:trPr>
        <w:tc>
          <w:tcPr>
            <w:tcW w:w="1286" w:type="pct"/>
            <w:shd w:val="clear" w:color="auto" w:fill="auto"/>
            <w:noWrap/>
            <w:vAlign w:val="center"/>
            <w:hideMark/>
          </w:tcPr>
          <w:p w14:paraId="5BE68542"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Chile</w:t>
            </w:r>
          </w:p>
        </w:tc>
        <w:tc>
          <w:tcPr>
            <w:tcW w:w="1202" w:type="pct"/>
            <w:shd w:val="clear" w:color="auto" w:fill="auto"/>
            <w:noWrap/>
            <w:vAlign w:val="center"/>
            <w:hideMark/>
          </w:tcPr>
          <w:p w14:paraId="35932D8A"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Italy</w:t>
            </w:r>
          </w:p>
        </w:tc>
        <w:tc>
          <w:tcPr>
            <w:tcW w:w="1320" w:type="pct"/>
            <w:shd w:val="clear" w:color="auto" w:fill="auto"/>
            <w:noWrap/>
            <w:vAlign w:val="center"/>
            <w:hideMark/>
          </w:tcPr>
          <w:p w14:paraId="6A46C492"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Oman</w:t>
            </w:r>
          </w:p>
        </w:tc>
        <w:tc>
          <w:tcPr>
            <w:tcW w:w="1192" w:type="pct"/>
            <w:shd w:val="clear" w:color="auto" w:fill="auto"/>
            <w:noWrap/>
            <w:vAlign w:val="center"/>
            <w:hideMark/>
          </w:tcPr>
          <w:p w14:paraId="37F01325"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United Kingdom</w:t>
            </w:r>
          </w:p>
        </w:tc>
      </w:tr>
      <w:tr w:rsidR="0078055B" w:rsidRPr="00143FA5" w14:paraId="3031B316" w14:textId="77777777" w:rsidTr="0078055B">
        <w:trPr>
          <w:trHeight w:val="288"/>
        </w:trPr>
        <w:tc>
          <w:tcPr>
            <w:tcW w:w="1286" w:type="pct"/>
            <w:shd w:val="clear" w:color="auto" w:fill="auto"/>
            <w:noWrap/>
            <w:vAlign w:val="center"/>
            <w:hideMark/>
          </w:tcPr>
          <w:p w14:paraId="00926B9F"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China</w:t>
            </w:r>
          </w:p>
        </w:tc>
        <w:tc>
          <w:tcPr>
            <w:tcW w:w="1202" w:type="pct"/>
            <w:shd w:val="clear" w:color="auto" w:fill="auto"/>
            <w:noWrap/>
            <w:vAlign w:val="center"/>
            <w:hideMark/>
          </w:tcPr>
          <w:p w14:paraId="0C375023"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Jamaica</w:t>
            </w:r>
          </w:p>
        </w:tc>
        <w:tc>
          <w:tcPr>
            <w:tcW w:w="1320" w:type="pct"/>
            <w:shd w:val="clear" w:color="auto" w:fill="auto"/>
            <w:noWrap/>
            <w:vAlign w:val="center"/>
            <w:hideMark/>
          </w:tcPr>
          <w:p w14:paraId="410A09FC"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Pakistan</w:t>
            </w:r>
          </w:p>
        </w:tc>
        <w:tc>
          <w:tcPr>
            <w:tcW w:w="1192" w:type="pct"/>
            <w:shd w:val="clear" w:color="auto" w:fill="auto"/>
            <w:noWrap/>
            <w:vAlign w:val="center"/>
            <w:hideMark/>
          </w:tcPr>
          <w:p w14:paraId="392DE186"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United States</w:t>
            </w:r>
          </w:p>
        </w:tc>
      </w:tr>
      <w:tr w:rsidR="0078055B" w:rsidRPr="00143FA5" w14:paraId="3B9B8469" w14:textId="77777777" w:rsidTr="0078055B">
        <w:trPr>
          <w:trHeight w:val="288"/>
        </w:trPr>
        <w:tc>
          <w:tcPr>
            <w:tcW w:w="1286" w:type="pct"/>
            <w:shd w:val="clear" w:color="auto" w:fill="auto"/>
            <w:noWrap/>
            <w:vAlign w:val="center"/>
            <w:hideMark/>
          </w:tcPr>
          <w:p w14:paraId="7DB031EC"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Colombia</w:t>
            </w:r>
          </w:p>
        </w:tc>
        <w:tc>
          <w:tcPr>
            <w:tcW w:w="1202" w:type="pct"/>
            <w:shd w:val="clear" w:color="auto" w:fill="auto"/>
            <w:noWrap/>
            <w:vAlign w:val="center"/>
            <w:hideMark/>
          </w:tcPr>
          <w:p w14:paraId="6B783041"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Japan</w:t>
            </w:r>
          </w:p>
        </w:tc>
        <w:tc>
          <w:tcPr>
            <w:tcW w:w="1320" w:type="pct"/>
            <w:shd w:val="clear" w:color="auto" w:fill="auto"/>
            <w:noWrap/>
            <w:vAlign w:val="center"/>
            <w:hideMark/>
          </w:tcPr>
          <w:p w14:paraId="7CE021D3"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Panama</w:t>
            </w:r>
          </w:p>
        </w:tc>
        <w:tc>
          <w:tcPr>
            <w:tcW w:w="1192" w:type="pct"/>
            <w:shd w:val="clear" w:color="auto" w:fill="auto"/>
            <w:noWrap/>
            <w:vAlign w:val="center"/>
            <w:hideMark/>
          </w:tcPr>
          <w:p w14:paraId="3D7E915D"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Uruguay</w:t>
            </w:r>
          </w:p>
        </w:tc>
      </w:tr>
      <w:tr w:rsidR="0078055B" w:rsidRPr="00143FA5" w14:paraId="01A65DEB" w14:textId="77777777" w:rsidTr="0078055B">
        <w:trPr>
          <w:trHeight w:val="288"/>
        </w:trPr>
        <w:tc>
          <w:tcPr>
            <w:tcW w:w="1286" w:type="pct"/>
            <w:shd w:val="clear" w:color="auto" w:fill="auto"/>
            <w:noWrap/>
            <w:vAlign w:val="center"/>
            <w:hideMark/>
          </w:tcPr>
          <w:p w14:paraId="58339200"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Congo, Democratic Rep</w:t>
            </w:r>
          </w:p>
        </w:tc>
        <w:tc>
          <w:tcPr>
            <w:tcW w:w="1202" w:type="pct"/>
            <w:shd w:val="clear" w:color="auto" w:fill="auto"/>
            <w:noWrap/>
            <w:vAlign w:val="center"/>
            <w:hideMark/>
          </w:tcPr>
          <w:p w14:paraId="4D74EC61"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Jordan</w:t>
            </w:r>
          </w:p>
        </w:tc>
        <w:tc>
          <w:tcPr>
            <w:tcW w:w="1320" w:type="pct"/>
            <w:shd w:val="clear" w:color="auto" w:fill="auto"/>
            <w:noWrap/>
            <w:vAlign w:val="center"/>
            <w:hideMark/>
          </w:tcPr>
          <w:p w14:paraId="199D3209"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Paraguay</w:t>
            </w:r>
          </w:p>
        </w:tc>
        <w:tc>
          <w:tcPr>
            <w:tcW w:w="1192" w:type="pct"/>
            <w:shd w:val="clear" w:color="auto" w:fill="auto"/>
            <w:noWrap/>
            <w:vAlign w:val="center"/>
            <w:hideMark/>
          </w:tcPr>
          <w:p w14:paraId="3E955338"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Venezuela</w:t>
            </w:r>
          </w:p>
        </w:tc>
      </w:tr>
      <w:tr w:rsidR="0078055B" w:rsidRPr="00143FA5" w14:paraId="44FE14DD" w14:textId="77777777" w:rsidTr="0078055B">
        <w:trPr>
          <w:trHeight w:val="288"/>
        </w:trPr>
        <w:tc>
          <w:tcPr>
            <w:tcW w:w="1286" w:type="pct"/>
            <w:shd w:val="clear" w:color="auto" w:fill="auto"/>
            <w:noWrap/>
            <w:vAlign w:val="center"/>
            <w:hideMark/>
          </w:tcPr>
          <w:p w14:paraId="666DBA4A"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Congo, Republic of</w:t>
            </w:r>
          </w:p>
        </w:tc>
        <w:tc>
          <w:tcPr>
            <w:tcW w:w="1202" w:type="pct"/>
            <w:shd w:val="clear" w:color="auto" w:fill="auto"/>
            <w:noWrap/>
            <w:vAlign w:val="center"/>
            <w:hideMark/>
          </w:tcPr>
          <w:p w14:paraId="1A909263"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Kazakhstan</w:t>
            </w:r>
          </w:p>
        </w:tc>
        <w:tc>
          <w:tcPr>
            <w:tcW w:w="1320" w:type="pct"/>
            <w:shd w:val="clear" w:color="auto" w:fill="auto"/>
            <w:noWrap/>
            <w:vAlign w:val="center"/>
            <w:hideMark/>
          </w:tcPr>
          <w:p w14:paraId="374C9551"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Peru</w:t>
            </w:r>
          </w:p>
        </w:tc>
        <w:tc>
          <w:tcPr>
            <w:tcW w:w="1192" w:type="pct"/>
            <w:shd w:val="clear" w:color="auto" w:fill="auto"/>
            <w:noWrap/>
            <w:vAlign w:val="center"/>
            <w:hideMark/>
          </w:tcPr>
          <w:p w14:paraId="1009047E"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Vietnam</w:t>
            </w:r>
          </w:p>
        </w:tc>
      </w:tr>
      <w:tr w:rsidR="0078055B" w:rsidRPr="00143FA5" w14:paraId="2AC2E7A0" w14:textId="77777777" w:rsidTr="0078055B">
        <w:trPr>
          <w:trHeight w:val="288"/>
        </w:trPr>
        <w:tc>
          <w:tcPr>
            <w:tcW w:w="1286" w:type="pct"/>
            <w:shd w:val="clear" w:color="auto" w:fill="auto"/>
            <w:noWrap/>
            <w:vAlign w:val="center"/>
            <w:hideMark/>
          </w:tcPr>
          <w:p w14:paraId="627339E0"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Costa Rica</w:t>
            </w:r>
          </w:p>
        </w:tc>
        <w:tc>
          <w:tcPr>
            <w:tcW w:w="1202" w:type="pct"/>
            <w:shd w:val="clear" w:color="auto" w:fill="auto"/>
            <w:noWrap/>
            <w:vAlign w:val="center"/>
            <w:hideMark/>
          </w:tcPr>
          <w:p w14:paraId="79802D2C"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Kenya</w:t>
            </w:r>
          </w:p>
        </w:tc>
        <w:tc>
          <w:tcPr>
            <w:tcW w:w="1320" w:type="pct"/>
            <w:shd w:val="clear" w:color="auto" w:fill="auto"/>
            <w:noWrap/>
            <w:vAlign w:val="center"/>
            <w:hideMark/>
          </w:tcPr>
          <w:p w14:paraId="4551F947"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Philippines</w:t>
            </w:r>
          </w:p>
        </w:tc>
        <w:tc>
          <w:tcPr>
            <w:tcW w:w="1192" w:type="pct"/>
            <w:shd w:val="clear" w:color="auto" w:fill="auto"/>
            <w:noWrap/>
            <w:vAlign w:val="center"/>
            <w:hideMark/>
          </w:tcPr>
          <w:p w14:paraId="74D50237"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Yemen</w:t>
            </w:r>
          </w:p>
        </w:tc>
      </w:tr>
      <w:tr w:rsidR="0078055B" w:rsidRPr="00143FA5" w14:paraId="4E0A28EE" w14:textId="77777777" w:rsidTr="0078055B">
        <w:trPr>
          <w:trHeight w:val="288"/>
        </w:trPr>
        <w:tc>
          <w:tcPr>
            <w:tcW w:w="1286" w:type="pct"/>
            <w:shd w:val="clear" w:color="auto" w:fill="auto"/>
            <w:noWrap/>
            <w:vAlign w:val="center"/>
            <w:hideMark/>
          </w:tcPr>
          <w:p w14:paraId="123CB17B"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Cote d'Ivoire</w:t>
            </w:r>
          </w:p>
        </w:tc>
        <w:tc>
          <w:tcPr>
            <w:tcW w:w="1202" w:type="pct"/>
            <w:shd w:val="clear" w:color="auto" w:fill="auto"/>
            <w:noWrap/>
            <w:vAlign w:val="center"/>
            <w:hideMark/>
          </w:tcPr>
          <w:p w14:paraId="3D7172AE"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Korea, South</w:t>
            </w:r>
          </w:p>
        </w:tc>
        <w:tc>
          <w:tcPr>
            <w:tcW w:w="1320" w:type="pct"/>
            <w:shd w:val="clear" w:color="auto" w:fill="auto"/>
            <w:noWrap/>
            <w:vAlign w:val="center"/>
            <w:hideMark/>
          </w:tcPr>
          <w:p w14:paraId="4449637D"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Poland</w:t>
            </w:r>
          </w:p>
        </w:tc>
        <w:tc>
          <w:tcPr>
            <w:tcW w:w="1192" w:type="pct"/>
            <w:shd w:val="clear" w:color="auto" w:fill="auto"/>
            <w:noWrap/>
            <w:vAlign w:val="center"/>
            <w:hideMark/>
          </w:tcPr>
          <w:p w14:paraId="4E7A89ED"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Zambia</w:t>
            </w:r>
          </w:p>
        </w:tc>
      </w:tr>
      <w:tr w:rsidR="0078055B" w:rsidRPr="00143FA5" w14:paraId="4BC1DF99" w14:textId="77777777" w:rsidTr="0078055B">
        <w:trPr>
          <w:trHeight w:val="288"/>
        </w:trPr>
        <w:tc>
          <w:tcPr>
            <w:tcW w:w="1286" w:type="pct"/>
            <w:shd w:val="clear" w:color="auto" w:fill="auto"/>
            <w:noWrap/>
            <w:vAlign w:val="center"/>
            <w:hideMark/>
          </w:tcPr>
          <w:p w14:paraId="76D11883"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Croatia</w:t>
            </w:r>
          </w:p>
        </w:tc>
        <w:tc>
          <w:tcPr>
            <w:tcW w:w="1202" w:type="pct"/>
            <w:shd w:val="clear" w:color="auto" w:fill="auto"/>
            <w:noWrap/>
            <w:vAlign w:val="center"/>
            <w:hideMark/>
          </w:tcPr>
          <w:p w14:paraId="4EA64290"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Kuwait</w:t>
            </w:r>
          </w:p>
        </w:tc>
        <w:tc>
          <w:tcPr>
            <w:tcW w:w="1320" w:type="pct"/>
            <w:shd w:val="clear" w:color="auto" w:fill="auto"/>
            <w:noWrap/>
            <w:vAlign w:val="center"/>
            <w:hideMark/>
          </w:tcPr>
          <w:p w14:paraId="5B547A95"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Portugal</w:t>
            </w:r>
          </w:p>
        </w:tc>
        <w:tc>
          <w:tcPr>
            <w:tcW w:w="1192" w:type="pct"/>
            <w:shd w:val="clear" w:color="auto" w:fill="auto"/>
            <w:noWrap/>
            <w:vAlign w:val="center"/>
            <w:hideMark/>
          </w:tcPr>
          <w:p w14:paraId="52EF9206"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Zimbabwe</w:t>
            </w:r>
          </w:p>
        </w:tc>
      </w:tr>
      <w:tr w:rsidR="0078055B" w:rsidRPr="00143FA5" w14:paraId="5790ECB0" w14:textId="77777777" w:rsidTr="0078055B">
        <w:trPr>
          <w:trHeight w:val="288"/>
        </w:trPr>
        <w:tc>
          <w:tcPr>
            <w:tcW w:w="1286" w:type="pct"/>
            <w:shd w:val="clear" w:color="auto" w:fill="auto"/>
            <w:noWrap/>
            <w:vAlign w:val="center"/>
            <w:hideMark/>
          </w:tcPr>
          <w:p w14:paraId="67ABCE3E"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Cyprus</w:t>
            </w:r>
          </w:p>
        </w:tc>
        <w:tc>
          <w:tcPr>
            <w:tcW w:w="1202" w:type="pct"/>
            <w:shd w:val="clear" w:color="auto" w:fill="auto"/>
            <w:noWrap/>
            <w:vAlign w:val="center"/>
            <w:hideMark/>
          </w:tcPr>
          <w:p w14:paraId="4513FC50"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Kyrgyz Republic</w:t>
            </w:r>
          </w:p>
        </w:tc>
        <w:tc>
          <w:tcPr>
            <w:tcW w:w="1320" w:type="pct"/>
            <w:shd w:val="clear" w:color="auto" w:fill="auto"/>
            <w:noWrap/>
            <w:vAlign w:val="center"/>
            <w:hideMark/>
          </w:tcPr>
          <w:p w14:paraId="2AC35019"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r w:rsidRPr="00143FA5">
              <w:rPr>
                <w:rFonts w:ascii="Garamond" w:eastAsia="Times New Roman" w:hAnsi="Garamond" w:cs="Calibri"/>
                <w:color w:val="000000"/>
                <w:sz w:val="20"/>
                <w:szCs w:val="20"/>
                <w:lang w:val="en-GB" w:eastAsia="en-GB"/>
              </w:rPr>
              <w:t>Qatar</w:t>
            </w:r>
          </w:p>
        </w:tc>
        <w:tc>
          <w:tcPr>
            <w:tcW w:w="1192" w:type="pct"/>
            <w:shd w:val="clear" w:color="auto" w:fill="auto"/>
            <w:noWrap/>
            <w:vAlign w:val="bottom"/>
            <w:hideMark/>
          </w:tcPr>
          <w:p w14:paraId="21E48A0E" w14:textId="77777777" w:rsidR="0078055B" w:rsidRPr="00143FA5" w:rsidRDefault="0078055B" w:rsidP="0078055B">
            <w:pPr>
              <w:spacing w:after="0" w:line="240" w:lineRule="auto"/>
              <w:rPr>
                <w:rFonts w:ascii="Garamond" w:eastAsia="Times New Roman" w:hAnsi="Garamond" w:cs="Calibri"/>
                <w:color w:val="000000"/>
                <w:sz w:val="20"/>
                <w:szCs w:val="20"/>
                <w:lang w:val="en-GB" w:eastAsia="en-GB"/>
              </w:rPr>
            </w:pPr>
          </w:p>
        </w:tc>
      </w:tr>
    </w:tbl>
    <w:p w14:paraId="6DD4FF37" w14:textId="77777777" w:rsidR="0078055B" w:rsidRPr="00143FA5" w:rsidRDefault="0078055B">
      <w:pPr>
        <w:rPr>
          <w:rFonts w:ascii="Garamond" w:hAnsi="Garamond"/>
          <w:sz w:val="24"/>
          <w:szCs w:val="24"/>
          <w:lang w:val="en-GB"/>
        </w:rPr>
      </w:pPr>
      <w:r w:rsidRPr="00143FA5">
        <w:rPr>
          <w:rFonts w:ascii="Garamond" w:hAnsi="Garamond"/>
          <w:sz w:val="24"/>
          <w:szCs w:val="24"/>
          <w:lang w:val="en-GB"/>
        </w:rPr>
        <w:br w:type="page"/>
      </w:r>
    </w:p>
    <w:p w14:paraId="1F4FD4AC" w14:textId="77777777" w:rsidR="00900C7D" w:rsidRPr="00143FA5" w:rsidRDefault="00900C7D" w:rsidP="008B61AF">
      <w:pPr>
        <w:spacing w:after="0" w:line="360" w:lineRule="auto"/>
        <w:rPr>
          <w:rFonts w:ascii="Garamond" w:hAnsi="Garamond"/>
          <w:sz w:val="24"/>
          <w:szCs w:val="24"/>
          <w:lang w:val="en-GB"/>
        </w:rPr>
      </w:pPr>
    </w:p>
    <w:p w14:paraId="549E8F58" w14:textId="77777777" w:rsidR="00FD5A32" w:rsidRPr="00143FA5" w:rsidRDefault="00151B3C" w:rsidP="00FD5A32">
      <w:pPr>
        <w:spacing w:after="0" w:line="360" w:lineRule="auto"/>
        <w:rPr>
          <w:rFonts w:ascii="Garamond" w:hAnsi="Garamond"/>
          <w:sz w:val="24"/>
          <w:szCs w:val="24"/>
          <w:lang w:val="en-GB"/>
        </w:rPr>
      </w:pPr>
      <w:r w:rsidRPr="00143FA5">
        <w:rPr>
          <w:rFonts w:ascii="Garamond" w:hAnsi="Garamond"/>
          <w:sz w:val="24"/>
          <w:szCs w:val="24"/>
          <w:lang w:val="en-GB"/>
        </w:rPr>
        <w:t>Table A</w:t>
      </w:r>
      <w:r w:rsidR="0011330C" w:rsidRPr="00143FA5">
        <w:rPr>
          <w:rFonts w:ascii="Garamond" w:hAnsi="Garamond"/>
          <w:sz w:val="24"/>
          <w:szCs w:val="24"/>
          <w:lang w:val="en-GB"/>
        </w:rPr>
        <w:t>2</w:t>
      </w:r>
      <w:r w:rsidRPr="00143FA5">
        <w:rPr>
          <w:rFonts w:ascii="Garamond" w:hAnsi="Garamond"/>
          <w:sz w:val="24"/>
          <w:szCs w:val="24"/>
          <w:lang w:val="en-GB"/>
        </w:rPr>
        <w:t>.</w:t>
      </w:r>
      <w:r w:rsidR="00552E3C" w:rsidRPr="00143FA5">
        <w:rPr>
          <w:rFonts w:ascii="Garamond" w:hAnsi="Garamond"/>
          <w:sz w:val="24"/>
          <w:szCs w:val="24"/>
          <w:lang w:val="en-GB"/>
        </w:rPr>
        <w:t xml:space="preserve"> </w:t>
      </w:r>
      <w:r w:rsidR="0011330C" w:rsidRPr="00143FA5">
        <w:rPr>
          <w:rFonts w:ascii="Garamond" w:hAnsi="Garamond"/>
          <w:sz w:val="24"/>
          <w:szCs w:val="24"/>
          <w:lang w:val="en-GB"/>
        </w:rPr>
        <w:t>Conditional results</w:t>
      </w:r>
      <w:r w:rsidR="00FD5A32" w:rsidRPr="00143FA5">
        <w:rPr>
          <w:rFonts w:ascii="Garamond" w:hAnsi="Garamond"/>
          <w:sz w:val="24"/>
          <w:szCs w:val="24"/>
          <w:lang w:val="en-GB"/>
        </w:rPr>
        <w:t>, components of economic freedom</w:t>
      </w:r>
    </w:p>
    <w:tbl>
      <w:tblPr>
        <w:tblStyle w:val="Tabel-Gitter"/>
        <w:tblW w:w="0" w:type="auto"/>
        <w:tblLook w:val="04A0" w:firstRow="1" w:lastRow="0" w:firstColumn="1" w:lastColumn="0" w:noHBand="0" w:noVBand="1"/>
      </w:tblPr>
      <w:tblGrid>
        <w:gridCol w:w="1803"/>
        <w:gridCol w:w="1803"/>
        <w:gridCol w:w="1803"/>
        <w:gridCol w:w="1803"/>
        <w:gridCol w:w="1804"/>
      </w:tblGrid>
      <w:tr w:rsidR="00FD5A32" w:rsidRPr="00143FA5" w14:paraId="3AFA9537" w14:textId="77777777" w:rsidTr="00FD5A32">
        <w:tc>
          <w:tcPr>
            <w:tcW w:w="1803" w:type="dxa"/>
            <w:tcBorders>
              <w:top w:val="single" w:sz="4" w:space="0" w:color="auto"/>
              <w:left w:val="nil"/>
              <w:bottom w:val="single" w:sz="4" w:space="0" w:color="auto"/>
              <w:right w:val="nil"/>
            </w:tcBorders>
          </w:tcPr>
          <w:p w14:paraId="61EDFA09" w14:textId="77777777" w:rsidR="00FD5A32" w:rsidRPr="00143FA5" w:rsidRDefault="00FD5A32" w:rsidP="00760214">
            <w:pPr>
              <w:rPr>
                <w:rFonts w:ascii="Garamond" w:hAnsi="Garamond"/>
                <w:sz w:val="20"/>
                <w:szCs w:val="20"/>
                <w:lang w:val="en-GB"/>
              </w:rPr>
            </w:pPr>
          </w:p>
        </w:tc>
        <w:tc>
          <w:tcPr>
            <w:tcW w:w="1803" w:type="dxa"/>
            <w:tcBorders>
              <w:top w:val="single" w:sz="4" w:space="0" w:color="auto"/>
              <w:left w:val="nil"/>
              <w:bottom w:val="single" w:sz="4" w:space="0" w:color="auto"/>
              <w:right w:val="nil"/>
            </w:tcBorders>
          </w:tcPr>
          <w:p w14:paraId="019E07A9"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Indicator: economic Freedom</w:t>
            </w:r>
          </w:p>
        </w:tc>
        <w:tc>
          <w:tcPr>
            <w:tcW w:w="1803" w:type="dxa"/>
            <w:tcBorders>
              <w:top w:val="single" w:sz="4" w:space="0" w:color="auto"/>
              <w:left w:val="nil"/>
              <w:bottom w:val="single" w:sz="4" w:space="0" w:color="auto"/>
              <w:right w:val="nil"/>
            </w:tcBorders>
          </w:tcPr>
          <w:p w14:paraId="26989073" w14:textId="77777777" w:rsidR="00FD5A32" w:rsidRPr="00143FA5" w:rsidRDefault="00FD5A32" w:rsidP="00760214">
            <w:pPr>
              <w:jc w:val="center"/>
              <w:rPr>
                <w:rFonts w:ascii="Garamond" w:hAnsi="Garamond"/>
                <w:sz w:val="20"/>
                <w:szCs w:val="20"/>
                <w:lang w:val="en-GB"/>
              </w:rPr>
            </w:pPr>
            <w:r w:rsidRPr="00143FA5">
              <w:rPr>
                <w:rFonts w:ascii="Garamond" w:hAnsi="Garamond"/>
                <w:sz w:val="20"/>
                <w:szCs w:val="20"/>
                <w:lang w:val="en-GB"/>
              </w:rPr>
              <w:t>Indicator: size of government</w:t>
            </w:r>
          </w:p>
        </w:tc>
        <w:tc>
          <w:tcPr>
            <w:tcW w:w="1803" w:type="dxa"/>
            <w:tcBorders>
              <w:top w:val="single" w:sz="4" w:space="0" w:color="auto"/>
              <w:left w:val="nil"/>
              <w:bottom w:val="single" w:sz="4" w:space="0" w:color="auto"/>
              <w:right w:val="nil"/>
            </w:tcBorders>
          </w:tcPr>
          <w:p w14:paraId="45EA4C24"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Indicator: legal quality</w:t>
            </w:r>
          </w:p>
        </w:tc>
        <w:tc>
          <w:tcPr>
            <w:tcW w:w="1804" w:type="dxa"/>
            <w:tcBorders>
              <w:top w:val="single" w:sz="4" w:space="0" w:color="auto"/>
              <w:left w:val="nil"/>
              <w:bottom w:val="single" w:sz="4" w:space="0" w:color="auto"/>
              <w:right w:val="nil"/>
            </w:tcBorders>
          </w:tcPr>
          <w:p w14:paraId="4877E78B"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Indicator: policy quality</w:t>
            </w:r>
          </w:p>
        </w:tc>
      </w:tr>
      <w:tr w:rsidR="00FD5A32" w:rsidRPr="00143FA5" w14:paraId="6E15FB0B" w14:textId="77777777" w:rsidTr="00760214">
        <w:tc>
          <w:tcPr>
            <w:tcW w:w="1803" w:type="dxa"/>
            <w:tcBorders>
              <w:left w:val="nil"/>
              <w:bottom w:val="nil"/>
              <w:right w:val="nil"/>
            </w:tcBorders>
          </w:tcPr>
          <w:p w14:paraId="3A3B3107" w14:textId="77777777" w:rsidR="00FD5A32" w:rsidRPr="00143FA5" w:rsidRDefault="00FD5A32" w:rsidP="00FD5A32">
            <w:pPr>
              <w:rPr>
                <w:rFonts w:ascii="Garamond" w:hAnsi="Garamond"/>
                <w:sz w:val="20"/>
                <w:szCs w:val="20"/>
                <w:lang w:val="en-GB"/>
              </w:rPr>
            </w:pPr>
            <w:r w:rsidRPr="00143FA5">
              <w:rPr>
                <w:rFonts w:ascii="Garamond" w:hAnsi="Garamond"/>
                <w:sz w:val="20"/>
                <w:szCs w:val="20"/>
                <w:lang w:val="en-GB"/>
              </w:rPr>
              <w:t>Log GDP</w:t>
            </w:r>
          </w:p>
        </w:tc>
        <w:tc>
          <w:tcPr>
            <w:tcW w:w="1803" w:type="dxa"/>
            <w:tcBorders>
              <w:left w:val="nil"/>
              <w:bottom w:val="nil"/>
              <w:right w:val="nil"/>
            </w:tcBorders>
          </w:tcPr>
          <w:p w14:paraId="0BD4AF6A"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-.762</w:t>
            </w:r>
          </w:p>
          <w:p w14:paraId="795A2F20"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(1.953)</w:t>
            </w:r>
          </w:p>
        </w:tc>
        <w:tc>
          <w:tcPr>
            <w:tcW w:w="1803" w:type="dxa"/>
            <w:tcBorders>
              <w:left w:val="nil"/>
              <w:bottom w:val="nil"/>
              <w:right w:val="nil"/>
            </w:tcBorders>
          </w:tcPr>
          <w:p w14:paraId="13CED29E"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6.256***</w:t>
            </w:r>
          </w:p>
          <w:p w14:paraId="0072B1C6"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(1.635)</w:t>
            </w:r>
          </w:p>
        </w:tc>
        <w:tc>
          <w:tcPr>
            <w:tcW w:w="1803" w:type="dxa"/>
            <w:tcBorders>
              <w:left w:val="nil"/>
              <w:bottom w:val="nil"/>
              <w:right w:val="nil"/>
            </w:tcBorders>
          </w:tcPr>
          <w:p w14:paraId="4B1A9926" w14:textId="77777777" w:rsidR="0093608B" w:rsidRPr="00143FA5" w:rsidRDefault="0093608B" w:rsidP="00FD5A32">
            <w:pPr>
              <w:jc w:val="center"/>
              <w:rPr>
                <w:rFonts w:ascii="Garamond" w:hAnsi="Garamond"/>
                <w:sz w:val="20"/>
                <w:szCs w:val="20"/>
                <w:lang w:val="en-GB"/>
              </w:rPr>
            </w:pPr>
            <w:r w:rsidRPr="00143FA5">
              <w:rPr>
                <w:rFonts w:ascii="Garamond" w:hAnsi="Garamond"/>
                <w:sz w:val="20"/>
                <w:szCs w:val="20"/>
                <w:lang w:val="en-GB"/>
              </w:rPr>
              <w:t>-.636</w:t>
            </w:r>
          </w:p>
          <w:p w14:paraId="567224B1"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(1.442)</w:t>
            </w:r>
          </w:p>
        </w:tc>
        <w:tc>
          <w:tcPr>
            <w:tcW w:w="1804" w:type="dxa"/>
            <w:tcBorders>
              <w:left w:val="nil"/>
              <w:bottom w:val="nil"/>
              <w:right w:val="nil"/>
            </w:tcBorders>
          </w:tcPr>
          <w:p w14:paraId="73F67017" w14:textId="77777777" w:rsidR="00B80B80" w:rsidRPr="00143FA5" w:rsidRDefault="00B80B80" w:rsidP="00B80B80">
            <w:pPr>
              <w:jc w:val="center"/>
              <w:rPr>
                <w:rFonts w:ascii="Garamond" w:hAnsi="Garamond"/>
                <w:sz w:val="20"/>
                <w:szCs w:val="20"/>
                <w:lang w:val="en-GB"/>
              </w:rPr>
            </w:pPr>
            <w:r w:rsidRPr="00143FA5">
              <w:rPr>
                <w:rFonts w:ascii="Garamond" w:hAnsi="Garamond"/>
                <w:sz w:val="20"/>
                <w:szCs w:val="20"/>
                <w:lang w:val="en-GB"/>
              </w:rPr>
              <w:t>-1.325</w:t>
            </w:r>
          </w:p>
          <w:p w14:paraId="503721BC" w14:textId="77777777" w:rsidR="00FD5A32" w:rsidRPr="00143FA5" w:rsidRDefault="00B80B80" w:rsidP="00B80B80">
            <w:pPr>
              <w:jc w:val="center"/>
              <w:rPr>
                <w:rFonts w:ascii="Garamond" w:hAnsi="Garamond"/>
                <w:sz w:val="20"/>
                <w:szCs w:val="20"/>
                <w:lang w:val="en-GB"/>
              </w:rPr>
            </w:pPr>
            <w:r w:rsidRPr="00143FA5">
              <w:rPr>
                <w:rFonts w:ascii="Garamond" w:hAnsi="Garamond"/>
                <w:sz w:val="20"/>
                <w:szCs w:val="20"/>
                <w:lang w:val="en-GB"/>
              </w:rPr>
              <w:t>(1.762)</w:t>
            </w:r>
          </w:p>
        </w:tc>
      </w:tr>
      <w:tr w:rsidR="00FD5A32" w:rsidRPr="00143FA5" w14:paraId="630FC637" w14:textId="77777777" w:rsidTr="00760214">
        <w:tc>
          <w:tcPr>
            <w:tcW w:w="1803" w:type="dxa"/>
            <w:tcBorders>
              <w:top w:val="nil"/>
              <w:left w:val="nil"/>
              <w:bottom w:val="nil"/>
              <w:right w:val="nil"/>
            </w:tcBorders>
          </w:tcPr>
          <w:p w14:paraId="5C4CB55A" w14:textId="77777777" w:rsidR="00FD5A32" w:rsidRPr="00143FA5" w:rsidRDefault="00FD5A32" w:rsidP="00FD5A32">
            <w:pPr>
              <w:rPr>
                <w:rFonts w:ascii="Garamond" w:hAnsi="Garamond"/>
                <w:sz w:val="20"/>
                <w:szCs w:val="20"/>
                <w:lang w:val="en-GB"/>
              </w:rPr>
            </w:pPr>
            <w:r w:rsidRPr="00143FA5">
              <w:rPr>
                <w:rFonts w:ascii="Garamond" w:hAnsi="Garamond"/>
                <w:sz w:val="20"/>
                <w:szCs w:val="20"/>
                <w:lang w:val="en-GB"/>
              </w:rPr>
              <w:t>Log GDP squared</w:t>
            </w:r>
          </w:p>
        </w:tc>
        <w:tc>
          <w:tcPr>
            <w:tcW w:w="1803" w:type="dxa"/>
            <w:tcBorders>
              <w:top w:val="nil"/>
              <w:left w:val="nil"/>
              <w:bottom w:val="nil"/>
              <w:right w:val="nil"/>
            </w:tcBorders>
          </w:tcPr>
          <w:p w14:paraId="05D62E51"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.096</w:t>
            </w:r>
          </w:p>
          <w:p w14:paraId="04BB8D21"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(.110)</w:t>
            </w:r>
          </w:p>
        </w:tc>
        <w:tc>
          <w:tcPr>
            <w:tcW w:w="1803" w:type="dxa"/>
            <w:tcBorders>
              <w:top w:val="nil"/>
              <w:left w:val="nil"/>
              <w:bottom w:val="nil"/>
              <w:right w:val="nil"/>
            </w:tcBorders>
          </w:tcPr>
          <w:p w14:paraId="2A21EB34"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-.307***</w:t>
            </w:r>
          </w:p>
          <w:p w14:paraId="7248F6EA"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(.090)</w:t>
            </w:r>
          </w:p>
        </w:tc>
        <w:tc>
          <w:tcPr>
            <w:tcW w:w="1803" w:type="dxa"/>
            <w:tcBorders>
              <w:top w:val="nil"/>
              <w:left w:val="nil"/>
              <w:bottom w:val="nil"/>
              <w:right w:val="nil"/>
            </w:tcBorders>
          </w:tcPr>
          <w:p w14:paraId="743564B8" w14:textId="77777777" w:rsidR="0093608B" w:rsidRPr="00143FA5" w:rsidRDefault="0093608B" w:rsidP="00FD5A32">
            <w:pPr>
              <w:jc w:val="center"/>
              <w:rPr>
                <w:rFonts w:ascii="Garamond" w:hAnsi="Garamond"/>
                <w:sz w:val="20"/>
                <w:szCs w:val="20"/>
                <w:lang w:val="en-GB"/>
              </w:rPr>
            </w:pPr>
            <w:r w:rsidRPr="00143FA5">
              <w:rPr>
                <w:rFonts w:ascii="Garamond" w:hAnsi="Garamond"/>
                <w:sz w:val="20"/>
                <w:szCs w:val="20"/>
                <w:lang w:val="en-GB"/>
              </w:rPr>
              <w:t>.091</w:t>
            </w:r>
          </w:p>
          <w:p w14:paraId="3F65CE78"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(.077)</w:t>
            </w:r>
          </w:p>
        </w:tc>
        <w:tc>
          <w:tcPr>
            <w:tcW w:w="1804" w:type="dxa"/>
            <w:tcBorders>
              <w:top w:val="nil"/>
              <w:left w:val="nil"/>
              <w:bottom w:val="nil"/>
              <w:right w:val="nil"/>
            </w:tcBorders>
          </w:tcPr>
          <w:p w14:paraId="3FAEB386" w14:textId="77777777" w:rsidR="00B80B80" w:rsidRPr="00143FA5" w:rsidRDefault="00B80B80" w:rsidP="00B80B80">
            <w:pPr>
              <w:jc w:val="center"/>
              <w:rPr>
                <w:rFonts w:ascii="Garamond" w:hAnsi="Garamond"/>
                <w:sz w:val="20"/>
                <w:szCs w:val="20"/>
                <w:lang w:val="en-GB"/>
              </w:rPr>
            </w:pPr>
            <w:r w:rsidRPr="00143FA5">
              <w:rPr>
                <w:rFonts w:ascii="Garamond" w:hAnsi="Garamond"/>
                <w:sz w:val="20"/>
                <w:szCs w:val="20"/>
                <w:lang w:val="en-GB"/>
              </w:rPr>
              <w:t>.127</w:t>
            </w:r>
          </w:p>
          <w:p w14:paraId="2C2A0508" w14:textId="77777777" w:rsidR="00FD5A32" w:rsidRPr="00143FA5" w:rsidRDefault="00B80B80" w:rsidP="00B80B80">
            <w:pPr>
              <w:jc w:val="center"/>
              <w:rPr>
                <w:rFonts w:ascii="Garamond" w:hAnsi="Garamond"/>
                <w:sz w:val="20"/>
                <w:szCs w:val="20"/>
                <w:lang w:val="en-GB"/>
              </w:rPr>
            </w:pPr>
            <w:r w:rsidRPr="00143FA5">
              <w:rPr>
                <w:rFonts w:ascii="Garamond" w:hAnsi="Garamond"/>
                <w:sz w:val="20"/>
                <w:szCs w:val="20"/>
                <w:lang w:val="en-GB"/>
              </w:rPr>
              <w:t>(.100)</w:t>
            </w:r>
          </w:p>
        </w:tc>
      </w:tr>
      <w:tr w:rsidR="00FD5A32" w:rsidRPr="00143FA5" w14:paraId="761E0C2B" w14:textId="77777777" w:rsidTr="00760214">
        <w:tc>
          <w:tcPr>
            <w:tcW w:w="1803" w:type="dxa"/>
            <w:tcBorders>
              <w:top w:val="nil"/>
              <w:left w:val="nil"/>
              <w:bottom w:val="nil"/>
              <w:right w:val="nil"/>
            </w:tcBorders>
          </w:tcPr>
          <w:p w14:paraId="6F3422AA" w14:textId="77777777" w:rsidR="00FD5A32" w:rsidRPr="00143FA5" w:rsidRDefault="00FD5A32" w:rsidP="00FD5A32">
            <w:pPr>
              <w:rPr>
                <w:rFonts w:ascii="Garamond" w:hAnsi="Garamond"/>
                <w:sz w:val="20"/>
                <w:szCs w:val="20"/>
                <w:lang w:val="en-GB"/>
              </w:rPr>
            </w:pPr>
            <w:r w:rsidRPr="00143FA5">
              <w:rPr>
                <w:rFonts w:ascii="Garamond" w:hAnsi="Garamond"/>
                <w:sz w:val="20"/>
                <w:szCs w:val="20"/>
                <w:lang w:val="en-GB"/>
              </w:rPr>
              <w:t>Log population</w:t>
            </w:r>
          </w:p>
        </w:tc>
        <w:tc>
          <w:tcPr>
            <w:tcW w:w="1803" w:type="dxa"/>
            <w:tcBorders>
              <w:top w:val="nil"/>
              <w:left w:val="nil"/>
              <w:bottom w:val="nil"/>
              <w:right w:val="nil"/>
            </w:tcBorders>
          </w:tcPr>
          <w:p w14:paraId="3E22C92C"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.324</w:t>
            </w:r>
          </w:p>
          <w:p w14:paraId="578C68BC"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(.236)</w:t>
            </w:r>
          </w:p>
        </w:tc>
        <w:tc>
          <w:tcPr>
            <w:tcW w:w="1803" w:type="dxa"/>
            <w:tcBorders>
              <w:top w:val="nil"/>
              <w:left w:val="nil"/>
              <w:bottom w:val="nil"/>
              <w:right w:val="nil"/>
            </w:tcBorders>
          </w:tcPr>
          <w:p w14:paraId="409AE6A3"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.275</w:t>
            </w:r>
          </w:p>
          <w:p w14:paraId="118EDC1A"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(.239)</w:t>
            </w:r>
          </w:p>
        </w:tc>
        <w:tc>
          <w:tcPr>
            <w:tcW w:w="1803" w:type="dxa"/>
            <w:tcBorders>
              <w:top w:val="nil"/>
              <w:left w:val="nil"/>
              <w:bottom w:val="nil"/>
              <w:right w:val="nil"/>
            </w:tcBorders>
          </w:tcPr>
          <w:p w14:paraId="309E7F9A"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.529***</w:t>
            </w:r>
          </w:p>
          <w:p w14:paraId="4B920C97"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(.194)</w:t>
            </w:r>
          </w:p>
        </w:tc>
        <w:tc>
          <w:tcPr>
            <w:tcW w:w="1804" w:type="dxa"/>
            <w:tcBorders>
              <w:top w:val="nil"/>
              <w:left w:val="nil"/>
              <w:bottom w:val="nil"/>
              <w:right w:val="nil"/>
            </w:tcBorders>
          </w:tcPr>
          <w:p w14:paraId="3CF9C7EF" w14:textId="77777777" w:rsidR="00B80B80" w:rsidRPr="00143FA5" w:rsidRDefault="00B80B80" w:rsidP="00FD5A32">
            <w:pPr>
              <w:jc w:val="center"/>
              <w:rPr>
                <w:rFonts w:ascii="Garamond" w:hAnsi="Garamond"/>
                <w:sz w:val="20"/>
                <w:szCs w:val="20"/>
                <w:lang w:val="en-GB"/>
              </w:rPr>
            </w:pPr>
            <w:r w:rsidRPr="00143FA5">
              <w:rPr>
                <w:rFonts w:ascii="Garamond" w:hAnsi="Garamond"/>
                <w:sz w:val="20"/>
                <w:szCs w:val="20"/>
                <w:lang w:val="en-GB"/>
              </w:rPr>
              <w:t>.314</w:t>
            </w:r>
          </w:p>
          <w:p w14:paraId="5577F5D0" w14:textId="77777777" w:rsidR="00FD5A32" w:rsidRPr="00143FA5" w:rsidRDefault="00B80B80" w:rsidP="00B80B80">
            <w:pPr>
              <w:jc w:val="center"/>
              <w:rPr>
                <w:rFonts w:ascii="Garamond" w:hAnsi="Garamond"/>
                <w:sz w:val="20"/>
                <w:szCs w:val="20"/>
                <w:lang w:val="en-GB"/>
              </w:rPr>
            </w:pPr>
            <w:r w:rsidRPr="00143FA5">
              <w:rPr>
                <w:rFonts w:ascii="Garamond" w:hAnsi="Garamond"/>
                <w:sz w:val="20"/>
                <w:szCs w:val="20"/>
                <w:lang w:val="en-GB"/>
              </w:rPr>
              <w:t>(.239)</w:t>
            </w:r>
          </w:p>
        </w:tc>
      </w:tr>
      <w:tr w:rsidR="00FD5A32" w:rsidRPr="00143FA5" w14:paraId="6B0E0846" w14:textId="77777777" w:rsidTr="00760214">
        <w:tc>
          <w:tcPr>
            <w:tcW w:w="1803" w:type="dxa"/>
            <w:tcBorders>
              <w:top w:val="nil"/>
              <w:left w:val="nil"/>
              <w:bottom w:val="nil"/>
              <w:right w:val="nil"/>
            </w:tcBorders>
          </w:tcPr>
          <w:p w14:paraId="79C5C521" w14:textId="77777777" w:rsidR="00FD5A32" w:rsidRPr="00143FA5" w:rsidRDefault="00FD5A32" w:rsidP="00FD5A32">
            <w:pPr>
              <w:rPr>
                <w:rFonts w:ascii="Garamond" w:hAnsi="Garamond"/>
                <w:sz w:val="20"/>
                <w:szCs w:val="20"/>
                <w:lang w:val="en-GB"/>
              </w:rPr>
            </w:pPr>
            <w:r w:rsidRPr="00143FA5">
              <w:rPr>
                <w:rFonts w:ascii="Garamond" w:hAnsi="Garamond"/>
                <w:sz w:val="20"/>
                <w:szCs w:val="20"/>
                <w:lang w:val="en-GB"/>
              </w:rPr>
              <w:t>Trade volume</w:t>
            </w:r>
          </w:p>
        </w:tc>
        <w:tc>
          <w:tcPr>
            <w:tcW w:w="1803" w:type="dxa"/>
            <w:tcBorders>
              <w:top w:val="nil"/>
              <w:left w:val="nil"/>
              <w:bottom w:val="nil"/>
              <w:right w:val="nil"/>
            </w:tcBorders>
          </w:tcPr>
          <w:p w14:paraId="33287867"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.051</w:t>
            </w:r>
          </w:p>
          <w:p w14:paraId="329FD32C"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(.121)</w:t>
            </w:r>
          </w:p>
        </w:tc>
        <w:tc>
          <w:tcPr>
            <w:tcW w:w="1803" w:type="dxa"/>
            <w:tcBorders>
              <w:top w:val="nil"/>
              <w:left w:val="nil"/>
              <w:bottom w:val="nil"/>
              <w:right w:val="nil"/>
            </w:tcBorders>
          </w:tcPr>
          <w:p w14:paraId="38750AF6" w14:textId="77777777" w:rsidR="0093608B" w:rsidRPr="00143FA5" w:rsidRDefault="0093608B" w:rsidP="00FD5A32">
            <w:pPr>
              <w:jc w:val="center"/>
              <w:rPr>
                <w:rFonts w:ascii="Garamond" w:hAnsi="Garamond"/>
                <w:sz w:val="20"/>
                <w:szCs w:val="20"/>
                <w:lang w:val="en-GB"/>
              </w:rPr>
            </w:pPr>
            <w:r w:rsidRPr="00143FA5">
              <w:rPr>
                <w:rFonts w:ascii="Garamond" w:hAnsi="Garamond"/>
                <w:sz w:val="20"/>
                <w:szCs w:val="20"/>
                <w:lang w:val="en-GB"/>
              </w:rPr>
              <w:t>.043</w:t>
            </w:r>
          </w:p>
          <w:p w14:paraId="7D32603F"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(.114)</w:t>
            </w:r>
          </w:p>
        </w:tc>
        <w:tc>
          <w:tcPr>
            <w:tcW w:w="1803" w:type="dxa"/>
            <w:tcBorders>
              <w:top w:val="nil"/>
              <w:left w:val="nil"/>
              <w:bottom w:val="nil"/>
              <w:right w:val="nil"/>
            </w:tcBorders>
          </w:tcPr>
          <w:p w14:paraId="10A34BC6"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.013</w:t>
            </w:r>
          </w:p>
          <w:p w14:paraId="639E9A35"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(.081)</w:t>
            </w:r>
          </w:p>
        </w:tc>
        <w:tc>
          <w:tcPr>
            <w:tcW w:w="1804" w:type="dxa"/>
            <w:tcBorders>
              <w:top w:val="nil"/>
              <w:left w:val="nil"/>
              <w:bottom w:val="nil"/>
              <w:right w:val="nil"/>
            </w:tcBorders>
          </w:tcPr>
          <w:p w14:paraId="568ED4B2" w14:textId="77777777" w:rsidR="00B80B80" w:rsidRPr="00143FA5" w:rsidRDefault="00B80B80" w:rsidP="00B80B80">
            <w:pPr>
              <w:jc w:val="center"/>
              <w:rPr>
                <w:rFonts w:ascii="Garamond" w:hAnsi="Garamond"/>
                <w:sz w:val="20"/>
                <w:szCs w:val="20"/>
                <w:lang w:val="en-GB"/>
              </w:rPr>
            </w:pPr>
            <w:r w:rsidRPr="00143FA5">
              <w:rPr>
                <w:rFonts w:ascii="Garamond" w:hAnsi="Garamond"/>
                <w:sz w:val="20"/>
                <w:szCs w:val="20"/>
                <w:lang w:val="en-GB"/>
              </w:rPr>
              <w:t>.056</w:t>
            </w:r>
          </w:p>
          <w:p w14:paraId="40828AA7" w14:textId="77777777" w:rsidR="00FD5A32" w:rsidRPr="00143FA5" w:rsidRDefault="00B80B80" w:rsidP="00B80B80">
            <w:pPr>
              <w:jc w:val="center"/>
              <w:rPr>
                <w:rFonts w:ascii="Garamond" w:hAnsi="Garamond"/>
                <w:sz w:val="20"/>
                <w:szCs w:val="20"/>
                <w:lang w:val="en-GB"/>
              </w:rPr>
            </w:pPr>
            <w:r w:rsidRPr="00143FA5">
              <w:rPr>
                <w:rFonts w:ascii="Garamond" w:hAnsi="Garamond"/>
                <w:sz w:val="20"/>
                <w:szCs w:val="20"/>
                <w:lang w:val="en-GB"/>
              </w:rPr>
              <w:t>(.120)</w:t>
            </w:r>
          </w:p>
        </w:tc>
      </w:tr>
      <w:tr w:rsidR="00FD5A32" w:rsidRPr="00143FA5" w14:paraId="3C4F3736" w14:textId="77777777" w:rsidTr="00760214">
        <w:tc>
          <w:tcPr>
            <w:tcW w:w="1803" w:type="dxa"/>
            <w:tcBorders>
              <w:top w:val="nil"/>
              <w:left w:val="nil"/>
              <w:bottom w:val="nil"/>
              <w:right w:val="nil"/>
            </w:tcBorders>
          </w:tcPr>
          <w:p w14:paraId="14605CF1" w14:textId="77777777" w:rsidR="00FD5A32" w:rsidRPr="00143FA5" w:rsidRDefault="00FD5A32" w:rsidP="00FD5A32">
            <w:pPr>
              <w:rPr>
                <w:rFonts w:ascii="Garamond" w:hAnsi="Garamond"/>
                <w:sz w:val="20"/>
                <w:szCs w:val="20"/>
                <w:lang w:val="en-GB"/>
              </w:rPr>
            </w:pPr>
            <w:r w:rsidRPr="00143FA5">
              <w:rPr>
                <w:rFonts w:ascii="Garamond" w:hAnsi="Garamond"/>
                <w:sz w:val="20"/>
                <w:szCs w:val="20"/>
                <w:lang w:val="en-GB"/>
              </w:rPr>
              <w:t>EFW indicator</w:t>
            </w:r>
          </w:p>
        </w:tc>
        <w:tc>
          <w:tcPr>
            <w:tcW w:w="1803" w:type="dxa"/>
            <w:tcBorders>
              <w:top w:val="nil"/>
              <w:left w:val="nil"/>
              <w:bottom w:val="nil"/>
              <w:right w:val="nil"/>
            </w:tcBorders>
          </w:tcPr>
          <w:p w14:paraId="4FDA5899"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-2.831*</w:t>
            </w:r>
          </w:p>
          <w:p w14:paraId="0685D7A0"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(1.469)</w:t>
            </w:r>
          </w:p>
        </w:tc>
        <w:tc>
          <w:tcPr>
            <w:tcW w:w="1803" w:type="dxa"/>
            <w:tcBorders>
              <w:top w:val="nil"/>
              <w:left w:val="nil"/>
              <w:bottom w:val="nil"/>
              <w:right w:val="nil"/>
            </w:tcBorders>
          </w:tcPr>
          <w:p w14:paraId="57ADDA22"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1.314</w:t>
            </w:r>
          </w:p>
          <w:p w14:paraId="43962F5B"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(1.031)</w:t>
            </w:r>
          </w:p>
        </w:tc>
        <w:tc>
          <w:tcPr>
            <w:tcW w:w="1803" w:type="dxa"/>
            <w:tcBorders>
              <w:top w:val="nil"/>
              <w:left w:val="nil"/>
              <w:bottom w:val="nil"/>
              <w:right w:val="nil"/>
            </w:tcBorders>
          </w:tcPr>
          <w:p w14:paraId="73A38A33" w14:textId="77777777" w:rsidR="0093608B" w:rsidRPr="00143FA5" w:rsidRDefault="0093608B" w:rsidP="00FD5A32">
            <w:pPr>
              <w:jc w:val="center"/>
              <w:rPr>
                <w:rFonts w:ascii="Garamond" w:hAnsi="Garamond"/>
                <w:sz w:val="20"/>
                <w:szCs w:val="20"/>
                <w:lang w:val="en-GB"/>
              </w:rPr>
            </w:pPr>
            <w:r w:rsidRPr="00143FA5">
              <w:rPr>
                <w:rFonts w:ascii="Garamond" w:hAnsi="Garamond"/>
                <w:sz w:val="20"/>
                <w:szCs w:val="20"/>
                <w:lang w:val="en-GB"/>
              </w:rPr>
              <w:t>-2.570**</w:t>
            </w:r>
          </w:p>
          <w:p w14:paraId="63F9C60E"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(1.100)</w:t>
            </w:r>
          </w:p>
        </w:tc>
        <w:tc>
          <w:tcPr>
            <w:tcW w:w="1804" w:type="dxa"/>
            <w:tcBorders>
              <w:top w:val="nil"/>
              <w:left w:val="nil"/>
              <w:bottom w:val="nil"/>
              <w:right w:val="nil"/>
            </w:tcBorders>
          </w:tcPr>
          <w:p w14:paraId="002FE6EC" w14:textId="77777777" w:rsidR="00B80B80" w:rsidRPr="00143FA5" w:rsidRDefault="00B80B80" w:rsidP="00B80B80">
            <w:pPr>
              <w:jc w:val="center"/>
              <w:rPr>
                <w:rFonts w:ascii="Garamond" w:hAnsi="Garamond"/>
                <w:sz w:val="20"/>
                <w:szCs w:val="20"/>
                <w:lang w:val="en-GB"/>
              </w:rPr>
            </w:pPr>
            <w:r w:rsidRPr="00143FA5">
              <w:rPr>
                <w:rFonts w:ascii="Garamond" w:hAnsi="Garamond"/>
                <w:sz w:val="20"/>
                <w:szCs w:val="20"/>
                <w:lang w:val="en-GB"/>
              </w:rPr>
              <w:t>-3.116***</w:t>
            </w:r>
          </w:p>
          <w:p w14:paraId="48BAAB6C" w14:textId="77777777" w:rsidR="00FD5A32" w:rsidRPr="00143FA5" w:rsidRDefault="00B80B80" w:rsidP="00B80B80">
            <w:pPr>
              <w:jc w:val="center"/>
              <w:rPr>
                <w:rFonts w:ascii="Garamond" w:hAnsi="Garamond"/>
                <w:sz w:val="20"/>
                <w:szCs w:val="20"/>
                <w:lang w:val="en-GB"/>
              </w:rPr>
            </w:pPr>
            <w:r w:rsidRPr="00143FA5">
              <w:rPr>
                <w:rFonts w:ascii="Garamond" w:hAnsi="Garamond"/>
                <w:sz w:val="20"/>
                <w:szCs w:val="20"/>
                <w:lang w:val="en-GB"/>
              </w:rPr>
              <w:t>(1.191)</w:t>
            </w:r>
          </w:p>
        </w:tc>
      </w:tr>
      <w:tr w:rsidR="00FD5A32" w:rsidRPr="00143FA5" w14:paraId="69402ABC" w14:textId="77777777" w:rsidTr="00760214">
        <w:tc>
          <w:tcPr>
            <w:tcW w:w="1803" w:type="dxa"/>
            <w:tcBorders>
              <w:top w:val="nil"/>
              <w:left w:val="nil"/>
              <w:bottom w:val="nil"/>
              <w:right w:val="nil"/>
            </w:tcBorders>
          </w:tcPr>
          <w:p w14:paraId="4605E6D6" w14:textId="77777777" w:rsidR="00FD5A32" w:rsidRPr="00143FA5" w:rsidRDefault="00FD5A32" w:rsidP="00FD5A32">
            <w:pPr>
              <w:rPr>
                <w:rFonts w:ascii="Garamond" w:hAnsi="Garamond"/>
                <w:sz w:val="20"/>
                <w:szCs w:val="20"/>
                <w:lang w:val="en-GB"/>
              </w:rPr>
            </w:pPr>
            <w:r w:rsidRPr="00143FA5">
              <w:rPr>
                <w:rFonts w:ascii="Garamond" w:hAnsi="Garamond"/>
                <w:sz w:val="20"/>
                <w:szCs w:val="20"/>
                <w:lang w:val="en-GB"/>
              </w:rPr>
              <w:t>GDP * EFW indicator</w:t>
            </w:r>
          </w:p>
        </w:tc>
        <w:tc>
          <w:tcPr>
            <w:tcW w:w="1803" w:type="dxa"/>
            <w:tcBorders>
              <w:top w:val="nil"/>
              <w:left w:val="nil"/>
              <w:bottom w:val="nil"/>
              <w:right w:val="nil"/>
            </w:tcBorders>
          </w:tcPr>
          <w:p w14:paraId="6B757FDF"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.653**</w:t>
            </w:r>
          </w:p>
          <w:p w14:paraId="15B78FF1"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(.311)</w:t>
            </w:r>
          </w:p>
        </w:tc>
        <w:tc>
          <w:tcPr>
            <w:tcW w:w="1803" w:type="dxa"/>
            <w:tcBorders>
              <w:top w:val="nil"/>
              <w:left w:val="nil"/>
              <w:bottom w:val="nil"/>
              <w:right w:val="nil"/>
            </w:tcBorders>
          </w:tcPr>
          <w:p w14:paraId="3E19C2D4" w14:textId="77777777" w:rsidR="0093608B" w:rsidRPr="00143FA5" w:rsidRDefault="0093608B" w:rsidP="00FD5A32">
            <w:pPr>
              <w:jc w:val="center"/>
              <w:rPr>
                <w:rFonts w:ascii="Garamond" w:hAnsi="Garamond"/>
                <w:sz w:val="20"/>
                <w:szCs w:val="20"/>
                <w:lang w:val="en-GB"/>
              </w:rPr>
            </w:pPr>
            <w:r w:rsidRPr="00143FA5">
              <w:rPr>
                <w:rFonts w:ascii="Garamond" w:hAnsi="Garamond"/>
                <w:sz w:val="20"/>
                <w:szCs w:val="20"/>
                <w:lang w:val="en-GB"/>
              </w:rPr>
              <w:t>-.317</w:t>
            </w:r>
          </w:p>
          <w:p w14:paraId="7D541448"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(.228)</w:t>
            </w:r>
          </w:p>
        </w:tc>
        <w:tc>
          <w:tcPr>
            <w:tcW w:w="1803" w:type="dxa"/>
            <w:tcBorders>
              <w:top w:val="nil"/>
              <w:left w:val="nil"/>
              <w:bottom w:val="nil"/>
              <w:right w:val="nil"/>
            </w:tcBorders>
          </w:tcPr>
          <w:p w14:paraId="1D9B031F" w14:textId="77777777" w:rsidR="0093608B" w:rsidRPr="00143FA5" w:rsidRDefault="0093608B" w:rsidP="00FD5A32">
            <w:pPr>
              <w:jc w:val="center"/>
              <w:rPr>
                <w:rFonts w:ascii="Garamond" w:hAnsi="Garamond"/>
                <w:sz w:val="20"/>
                <w:szCs w:val="20"/>
                <w:lang w:val="en-GB"/>
              </w:rPr>
            </w:pPr>
            <w:r w:rsidRPr="00143FA5">
              <w:rPr>
                <w:rFonts w:ascii="Garamond" w:hAnsi="Garamond"/>
                <w:sz w:val="20"/>
                <w:szCs w:val="20"/>
                <w:lang w:val="en-GB"/>
              </w:rPr>
              <w:t>.615***</w:t>
            </w:r>
          </w:p>
          <w:p w14:paraId="5ED38491"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(.235)</w:t>
            </w:r>
          </w:p>
        </w:tc>
        <w:tc>
          <w:tcPr>
            <w:tcW w:w="1804" w:type="dxa"/>
            <w:tcBorders>
              <w:top w:val="nil"/>
              <w:left w:val="nil"/>
              <w:bottom w:val="nil"/>
              <w:right w:val="nil"/>
            </w:tcBorders>
          </w:tcPr>
          <w:p w14:paraId="73919360" w14:textId="77777777" w:rsidR="00B80B80" w:rsidRPr="00143FA5" w:rsidRDefault="00B80B80" w:rsidP="00FD5A32">
            <w:pPr>
              <w:jc w:val="center"/>
              <w:rPr>
                <w:rFonts w:ascii="Garamond" w:hAnsi="Garamond"/>
                <w:sz w:val="20"/>
                <w:szCs w:val="20"/>
                <w:lang w:val="en-GB"/>
              </w:rPr>
            </w:pPr>
            <w:r w:rsidRPr="00143FA5">
              <w:rPr>
                <w:rFonts w:ascii="Garamond" w:hAnsi="Garamond"/>
                <w:sz w:val="20"/>
                <w:szCs w:val="20"/>
                <w:lang w:val="en-GB"/>
              </w:rPr>
              <w:t>.708***</w:t>
            </w:r>
          </w:p>
          <w:p w14:paraId="32CFCEE0" w14:textId="77777777" w:rsidR="00FD5A32" w:rsidRPr="00143FA5" w:rsidRDefault="00B80B80" w:rsidP="00B80B80">
            <w:pPr>
              <w:jc w:val="center"/>
              <w:rPr>
                <w:rFonts w:ascii="Garamond" w:hAnsi="Garamond"/>
                <w:sz w:val="20"/>
                <w:szCs w:val="20"/>
                <w:lang w:val="en-GB"/>
              </w:rPr>
            </w:pPr>
            <w:r w:rsidRPr="00143FA5">
              <w:rPr>
                <w:rFonts w:ascii="Garamond" w:hAnsi="Garamond"/>
                <w:sz w:val="20"/>
                <w:szCs w:val="20"/>
                <w:lang w:val="en-GB"/>
              </w:rPr>
              <w:t>(.256)</w:t>
            </w:r>
          </w:p>
        </w:tc>
      </w:tr>
      <w:tr w:rsidR="00FD5A32" w:rsidRPr="00143FA5" w14:paraId="22AD41C2" w14:textId="77777777" w:rsidTr="00760214">
        <w:tc>
          <w:tcPr>
            <w:tcW w:w="1803" w:type="dxa"/>
            <w:tcBorders>
              <w:top w:val="nil"/>
              <w:left w:val="nil"/>
              <w:bottom w:val="nil"/>
              <w:right w:val="nil"/>
            </w:tcBorders>
          </w:tcPr>
          <w:p w14:paraId="5DB45373" w14:textId="77777777" w:rsidR="00FD5A32" w:rsidRPr="00143FA5" w:rsidRDefault="00FD5A32" w:rsidP="00FD5A32">
            <w:pPr>
              <w:rPr>
                <w:rFonts w:ascii="Garamond" w:hAnsi="Garamond"/>
                <w:sz w:val="20"/>
                <w:szCs w:val="20"/>
                <w:lang w:val="en-GB"/>
              </w:rPr>
            </w:pPr>
            <w:r w:rsidRPr="00143FA5">
              <w:rPr>
                <w:rFonts w:ascii="Garamond" w:hAnsi="Garamond"/>
                <w:sz w:val="20"/>
                <w:szCs w:val="20"/>
                <w:lang w:val="en-GB"/>
              </w:rPr>
              <w:t>GDP squared * EFW indicator</w:t>
            </w:r>
          </w:p>
        </w:tc>
        <w:tc>
          <w:tcPr>
            <w:tcW w:w="1803" w:type="dxa"/>
            <w:tcBorders>
              <w:top w:val="nil"/>
              <w:left w:val="nil"/>
              <w:bottom w:val="nil"/>
              <w:right w:val="nil"/>
            </w:tcBorders>
          </w:tcPr>
          <w:p w14:paraId="69F244DB"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-.037</w:t>
            </w:r>
          </w:p>
          <w:p w14:paraId="0E487CD9" w14:textId="77777777" w:rsidR="00FD5A32" w:rsidRPr="00143FA5" w:rsidRDefault="00FD5A32" w:rsidP="00FD5A32">
            <w:pPr>
              <w:jc w:val="center"/>
              <w:rPr>
                <w:rFonts w:ascii="Garamond" w:hAnsi="Garamond"/>
                <w:sz w:val="20"/>
                <w:szCs w:val="20"/>
                <w:lang w:val="en-GB"/>
              </w:rPr>
            </w:pPr>
            <w:r w:rsidRPr="00143FA5">
              <w:rPr>
                <w:rFonts w:ascii="Garamond" w:hAnsi="Garamond"/>
                <w:sz w:val="20"/>
                <w:szCs w:val="20"/>
                <w:lang w:val="en-GB"/>
              </w:rPr>
              <w:t>(.017)</w:t>
            </w:r>
          </w:p>
        </w:tc>
        <w:tc>
          <w:tcPr>
            <w:tcW w:w="1803" w:type="dxa"/>
            <w:tcBorders>
              <w:top w:val="nil"/>
              <w:left w:val="nil"/>
              <w:bottom w:val="nil"/>
              <w:right w:val="nil"/>
            </w:tcBorders>
          </w:tcPr>
          <w:p w14:paraId="0DEA4AE8"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.019</w:t>
            </w:r>
          </w:p>
          <w:p w14:paraId="704850FD"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(.012)</w:t>
            </w:r>
          </w:p>
        </w:tc>
        <w:tc>
          <w:tcPr>
            <w:tcW w:w="1803" w:type="dxa"/>
            <w:tcBorders>
              <w:top w:val="nil"/>
              <w:left w:val="nil"/>
              <w:bottom w:val="nil"/>
              <w:right w:val="nil"/>
            </w:tcBorders>
          </w:tcPr>
          <w:p w14:paraId="2157E848" w14:textId="77777777" w:rsidR="0093608B" w:rsidRPr="00143FA5" w:rsidRDefault="0093608B" w:rsidP="00FD5A32">
            <w:pPr>
              <w:jc w:val="center"/>
              <w:rPr>
                <w:rFonts w:ascii="Garamond" w:hAnsi="Garamond"/>
                <w:sz w:val="20"/>
                <w:szCs w:val="20"/>
                <w:lang w:val="en-GB"/>
              </w:rPr>
            </w:pPr>
            <w:r w:rsidRPr="00143FA5">
              <w:rPr>
                <w:rFonts w:ascii="Garamond" w:hAnsi="Garamond"/>
                <w:sz w:val="20"/>
                <w:szCs w:val="20"/>
                <w:lang w:val="en-GB"/>
              </w:rPr>
              <w:t>-.036***</w:t>
            </w:r>
          </w:p>
          <w:p w14:paraId="4476DB10" w14:textId="77777777" w:rsidR="00FD5A32" w:rsidRPr="00143FA5" w:rsidRDefault="0093608B" w:rsidP="0093608B">
            <w:pPr>
              <w:jc w:val="center"/>
              <w:rPr>
                <w:rFonts w:ascii="Garamond" w:hAnsi="Garamond"/>
                <w:sz w:val="20"/>
                <w:szCs w:val="20"/>
                <w:lang w:val="en-GB"/>
              </w:rPr>
            </w:pPr>
            <w:r w:rsidRPr="00143FA5">
              <w:rPr>
                <w:rFonts w:ascii="Garamond" w:hAnsi="Garamond"/>
                <w:sz w:val="20"/>
                <w:szCs w:val="20"/>
                <w:lang w:val="en-GB"/>
              </w:rPr>
              <w:t>(.013)</w:t>
            </w:r>
          </w:p>
        </w:tc>
        <w:tc>
          <w:tcPr>
            <w:tcW w:w="1804" w:type="dxa"/>
            <w:tcBorders>
              <w:top w:val="nil"/>
              <w:left w:val="nil"/>
              <w:bottom w:val="nil"/>
              <w:right w:val="nil"/>
            </w:tcBorders>
          </w:tcPr>
          <w:p w14:paraId="1EBEC48A" w14:textId="77777777" w:rsidR="00B80B80" w:rsidRPr="00143FA5" w:rsidRDefault="00B80B80" w:rsidP="00B80B80">
            <w:pPr>
              <w:jc w:val="center"/>
              <w:rPr>
                <w:rFonts w:ascii="Garamond" w:hAnsi="Garamond"/>
                <w:sz w:val="20"/>
                <w:szCs w:val="20"/>
                <w:lang w:val="en-GB"/>
              </w:rPr>
            </w:pPr>
            <w:r w:rsidRPr="00143FA5">
              <w:rPr>
                <w:rFonts w:ascii="Garamond" w:hAnsi="Garamond"/>
                <w:sz w:val="20"/>
                <w:szCs w:val="20"/>
                <w:lang w:val="en-GB"/>
              </w:rPr>
              <w:t>-.039***</w:t>
            </w:r>
          </w:p>
          <w:p w14:paraId="17869FCD" w14:textId="77777777" w:rsidR="00FD5A32" w:rsidRPr="00143FA5" w:rsidRDefault="00B80B80" w:rsidP="00B80B80">
            <w:pPr>
              <w:jc w:val="center"/>
              <w:rPr>
                <w:rFonts w:ascii="Garamond" w:hAnsi="Garamond"/>
                <w:sz w:val="20"/>
                <w:szCs w:val="20"/>
                <w:lang w:val="en-GB"/>
              </w:rPr>
            </w:pPr>
            <w:r w:rsidRPr="00143FA5">
              <w:rPr>
                <w:rFonts w:ascii="Garamond" w:hAnsi="Garamond"/>
                <w:sz w:val="20"/>
                <w:szCs w:val="20"/>
                <w:lang w:val="en-GB"/>
              </w:rPr>
              <w:t>(.014)</w:t>
            </w:r>
          </w:p>
        </w:tc>
      </w:tr>
      <w:tr w:rsidR="0093608B" w:rsidRPr="00143FA5" w14:paraId="7A7974BE" w14:textId="77777777" w:rsidTr="00760214">
        <w:tc>
          <w:tcPr>
            <w:tcW w:w="1803" w:type="dxa"/>
            <w:tcBorders>
              <w:top w:val="nil"/>
              <w:left w:val="nil"/>
              <w:bottom w:val="nil"/>
              <w:right w:val="nil"/>
            </w:tcBorders>
          </w:tcPr>
          <w:p w14:paraId="6BC0717C" w14:textId="77777777" w:rsidR="0093608B" w:rsidRPr="00143FA5" w:rsidRDefault="0093608B" w:rsidP="0093608B">
            <w:pPr>
              <w:rPr>
                <w:rFonts w:ascii="Garamond" w:hAnsi="Garamond"/>
                <w:sz w:val="20"/>
                <w:szCs w:val="20"/>
                <w:lang w:val="en-GB"/>
              </w:rPr>
            </w:pPr>
            <w:r w:rsidRPr="00143FA5">
              <w:rPr>
                <w:rFonts w:ascii="Garamond" w:hAnsi="Garamond"/>
                <w:sz w:val="20"/>
                <w:szCs w:val="20"/>
                <w:lang w:val="en-GB"/>
              </w:rPr>
              <w:t>Period FE</w:t>
            </w:r>
          </w:p>
        </w:tc>
        <w:tc>
          <w:tcPr>
            <w:tcW w:w="1803" w:type="dxa"/>
            <w:tcBorders>
              <w:top w:val="nil"/>
              <w:left w:val="nil"/>
              <w:bottom w:val="nil"/>
              <w:right w:val="nil"/>
            </w:tcBorders>
          </w:tcPr>
          <w:p w14:paraId="50CEA339"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nil"/>
              <w:right w:val="nil"/>
            </w:tcBorders>
          </w:tcPr>
          <w:p w14:paraId="2258A13E"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nil"/>
              <w:right w:val="nil"/>
            </w:tcBorders>
          </w:tcPr>
          <w:p w14:paraId="3D2E91B4"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Yes</w:t>
            </w:r>
          </w:p>
        </w:tc>
        <w:tc>
          <w:tcPr>
            <w:tcW w:w="1804" w:type="dxa"/>
            <w:tcBorders>
              <w:top w:val="nil"/>
              <w:left w:val="nil"/>
              <w:bottom w:val="nil"/>
              <w:right w:val="nil"/>
            </w:tcBorders>
          </w:tcPr>
          <w:p w14:paraId="3E98797D"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Yes</w:t>
            </w:r>
          </w:p>
        </w:tc>
      </w:tr>
      <w:tr w:rsidR="0093608B" w:rsidRPr="00143FA5" w14:paraId="1C32A744" w14:textId="77777777" w:rsidTr="00760214">
        <w:tc>
          <w:tcPr>
            <w:tcW w:w="1803" w:type="dxa"/>
            <w:tcBorders>
              <w:top w:val="nil"/>
              <w:left w:val="nil"/>
              <w:bottom w:val="single" w:sz="4" w:space="0" w:color="auto"/>
              <w:right w:val="nil"/>
            </w:tcBorders>
          </w:tcPr>
          <w:p w14:paraId="2080900A" w14:textId="77777777" w:rsidR="0093608B" w:rsidRPr="00143FA5" w:rsidRDefault="0093608B" w:rsidP="0093608B">
            <w:pPr>
              <w:rPr>
                <w:rFonts w:ascii="Garamond" w:hAnsi="Garamond"/>
                <w:sz w:val="20"/>
                <w:szCs w:val="20"/>
                <w:lang w:val="en-GB"/>
              </w:rPr>
            </w:pPr>
            <w:r w:rsidRPr="00143FA5">
              <w:rPr>
                <w:rFonts w:ascii="Garamond" w:hAnsi="Garamond"/>
                <w:sz w:val="20"/>
                <w:szCs w:val="20"/>
                <w:lang w:val="en-GB"/>
              </w:rPr>
              <w:t>Country FE</w:t>
            </w:r>
          </w:p>
        </w:tc>
        <w:tc>
          <w:tcPr>
            <w:tcW w:w="1803" w:type="dxa"/>
            <w:tcBorders>
              <w:top w:val="nil"/>
              <w:left w:val="nil"/>
              <w:bottom w:val="single" w:sz="4" w:space="0" w:color="auto"/>
              <w:right w:val="nil"/>
            </w:tcBorders>
          </w:tcPr>
          <w:p w14:paraId="7F22A293"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single" w:sz="4" w:space="0" w:color="auto"/>
              <w:right w:val="nil"/>
            </w:tcBorders>
          </w:tcPr>
          <w:p w14:paraId="6EC3E486"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single" w:sz="4" w:space="0" w:color="auto"/>
              <w:right w:val="nil"/>
            </w:tcBorders>
          </w:tcPr>
          <w:p w14:paraId="6C22E416"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Yes</w:t>
            </w:r>
          </w:p>
        </w:tc>
        <w:tc>
          <w:tcPr>
            <w:tcW w:w="1804" w:type="dxa"/>
            <w:tcBorders>
              <w:top w:val="nil"/>
              <w:left w:val="nil"/>
              <w:bottom w:val="single" w:sz="4" w:space="0" w:color="auto"/>
              <w:right w:val="nil"/>
            </w:tcBorders>
          </w:tcPr>
          <w:p w14:paraId="11950021"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Yes</w:t>
            </w:r>
          </w:p>
        </w:tc>
      </w:tr>
      <w:tr w:rsidR="0093608B" w:rsidRPr="00143FA5" w14:paraId="67FAE492" w14:textId="77777777" w:rsidTr="00760214">
        <w:tc>
          <w:tcPr>
            <w:tcW w:w="1803" w:type="dxa"/>
            <w:tcBorders>
              <w:left w:val="nil"/>
              <w:bottom w:val="nil"/>
              <w:right w:val="nil"/>
            </w:tcBorders>
          </w:tcPr>
          <w:p w14:paraId="5E4794CC" w14:textId="77777777" w:rsidR="0093608B" w:rsidRPr="00143FA5" w:rsidRDefault="0093608B" w:rsidP="0093608B">
            <w:pPr>
              <w:rPr>
                <w:rFonts w:ascii="Garamond" w:hAnsi="Garamond"/>
                <w:sz w:val="20"/>
                <w:szCs w:val="20"/>
                <w:lang w:val="en-GB"/>
              </w:rPr>
            </w:pPr>
            <w:r w:rsidRPr="00143FA5">
              <w:rPr>
                <w:rFonts w:ascii="Garamond" w:hAnsi="Garamond"/>
                <w:sz w:val="20"/>
                <w:szCs w:val="20"/>
                <w:lang w:val="en-GB"/>
              </w:rPr>
              <w:t>Observations</w:t>
            </w:r>
          </w:p>
        </w:tc>
        <w:tc>
          <w:tcPr>
            <w:tcW w:w="1803" w:type="dxa"/>
            <w:tcBorders>
              <w:left w:val="nil"/>
              <w:bottom w:val="nil"/>
              <w:right w:val="nil"/>
            </w:tcBorders>
          </w:tcPr>
          <w:p w14:paraId="7B243FAE"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507</w:t>
            </w:r>
          </w:p>
        </w:tc>
        <w:tc>
          <w:tcPr>
            <w:tcW w:w="1803" w:type="dxa"/>
            <w:tcBorders>
              <w:left w:val="nil"/>
              <w:bottom w:val="nil"/>
              <w:right w:val="nil"/>
            </w:tcBorders>
          </w:tcPr>
          <w:p w14:paraId="38ABF3CB"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506</w:t>
            </w:r>
          </w:p>
        </w:tc>
        <w:tc>
          <w:tcPr>
            <w:tcW w:w="1803" w:type="dxa"/>
            <w:tcBorders>
              <w:left w:val="nil"/>
              <w:bottom w:val="nil"/>
              <w:right w:val="nil"/>
            </w:tcBorders>
          </w:tcPr>
          <w:p w14:paraId="37B476B5"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498</w:t>
            </w:r>
          </w:p>
        </w:tc>
        <w:tc>
          <w:tcPr>
            <w:tcW w:w="1804" w:type="dxa"/>
            <w:tcBorders>
              <w:left w:val="nil"/>
              <w:bottom w:val="nil"/>
              <w:right w:val="nil"/>
            </w:tcBorders>
          </w:tcPr>
          <w:p w14:paraId="213ACDEE" w14:textId="77777777" w:rsidR="0093608B" w:rsidRPr="00143FA5" w:rsidRDefault="00B80B80" w:rsidP="0093608B">
            <w:pPr>
              <w:jc w:val="center"/>
              <w:rPr>
                <w:rFonts w:ascii="Garamond" w:hAnsi="Garamond"/>
                <w:sz w:val="20"/>
                <w:szCs w:val="20"/>
                <w:lang w:val="en-GB"/>
              </w:rPr>
            </w:pPr>
            <w:r w:rsidRPr="00143FA5">
              <w:rPr>
                <w:rFonts w:ascii="Garamond" w:hAnsi="Garamond"/>
                <w:sz w:val="20"/>
                <w:szCs w:val="20"/>
                <w:lang w:val="en-GB"/>
              </w:rPr>
              <w:t>507</w:t>
            </w:r>
          </w:p>
        </w:tc>
      </w:tr>
      <w:tr w:rsidR="0093608B" w:rsidRPr="00143FA5" w14:paraId="0D65A1CC" w14:textId="77777777" w:rsidTr="00760214">
        <w:tc>
          <w:tcPr>
            <w:tcW w:w="1803" w:type="dxa"/>
            <w:tcBorders>
              <w:top w:val="nil"/>
              <w:left w:val="nil"/>
              <w:bottom w:val="nil"/>
              <w:right w:val="nil"/>
            </w:tcBorders>
          </w:tcPr>
          <w:p w14:paraId="1F1FAF53" w14:textId="77777777" w:rsidR="0093608B" w:rsidRPr="00143FA5" w:rsidRDefault="0093608B" w:rsidP="0093608B">
            <w:pPr>
              <w:rPr>
                <w:rFonts w:ascii="Garamond" w:hAnsi="Garamond"/>
                <w:sz w:val="20"/>
                <w:szCs w:val="20"/>
                <w:lang w:val="en-GB"/>
              </w:rPr>
            </w:pPr>
            <w:r w:rsidRPr="00143FA5">
              <w:rPr>
                <w:rFonts w:ascii="Garamond" w:hAnsi="Garamond"/>
                <w:sz w:val="20"/>
                <w:szCs w:val="20"/>
                <w:lang w:val="en-GB"/>
              </w:rPr>
              <w:t>Countries</w:t>
            </w:r>
          </w:p>
        </w:tc>
        <w:tc>
          <w:tcPr>
            <w:tcW w:w="1803" w:type="dxa"/>
            <w:tcBorders>
              <w:top w:val="nil"/>
              <w:left w:val="nil"/>
              <w:bottom w:val="nil"/>
              <w:right w:val="nil"/>
            </w:tcBorders>
          </w:tcPr>
          <w:p w14:paraId="1D95C76A"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95</w:t>
            </w:r>
          </w:p>
        </w:tc>
        <w:tc>
          <w:tcPr>
            <w:tcW w:w="1803" w:type="dxa"/>
            <w:tcBorders>
              <w:top w:val="nil"/>
              <w:left w:val="nil"/>
              <w:bottom w:val="nil"/>
              <w:right w:val="nil"/>
            </w:tcBorders>
          </w:tcPr>
          <w:p w14:paraId="160FF332"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95</w:t>
            </w:r>
          </w:p>
        </w:tc>
        <w:tc>
          <w:tcPr>
            <w:tcW w:w="1803" w:type="dxa"/>
            <w:tcBorders>
              <w:top w:val="nil"/>
              <w:left w:val="nil"/>
              <w:bottom w:val="nil"/>
              <w:right w:val="nil"/>
            </w:tcBorders>
          </w:tcPr>
          <w:p w14:paraId="7CF175CA"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95</w:t>
            </w:r>
          </w:p>
        </w:tc>
        <w:tc>
          <w:tcPr>
            <w:tcW w:w="1804" w:type="dxa"/>
            <w:tcBorders>
              <w:top w:val="nil"/>
              <w:left w:val="nil"/>
              <w:bottom w:val="nil"/>
              <w:right w:val="nil"/>
            </w:tcBorders>
          </w:tcPr>
          <w:p w14:paraId="5640C22A" w14:textId="77777777" w:rsidR="0093608B" w:rsidRPr="00143FA5" w:rsidRDefault="00B80B80" w:rsidP="0093608B">
            <w:pPr>
              <w:jc w:val="center"/>
              <w:rPr>
                <w:rFonts w:ascii="Garamond" w:hAnsi="Garamond"/>
                <w:sz w:val="20"/>
                <w:szCs w:val="20"/>
                <w:lang w:val="en-GB"/>
              </w:rPr>
            </w:pPr>
            <w:r w:rsidRPr="00143FA5">
              <w:rPr>
                <w:rFonts w:ascii="Garamond" w:hAnsi="Garamond"/>
                <w:sz w:val="20"/>
                <w:szCs w:val="20"/>
                <w:lang w:val="en-GB"/>
              </w:rPr>
              <w:t>95</w:t>
            </w:r>
          </w:p>
        </w:tc>
      </w:tr>
      <w:tr w:rsidR="0093608B" w:rsidRPr="00143FA5" w14:paraId="6EEBE73F" w14:textId="77777777" w:rsidTr="00760214">
        <w:tc>
          <w:tcPr>
            <w:tcW w:w="1803" w:type="dxa"/>
            <w:tcBorders>
              <w:top w:val="nil"/>
              <w:left w:val="nil"/>
              <w:bottom w:val="nil"/>
              <w:right w:val="nil"/>
            </w:tcBorders>
          </w:tcPr>
          <w:p w14:paraId="0EFCCF1A" w14:textId="77777777" w:rsidR="0093608B" w:rsidRPr="00143FA5" w:rsidRDefault="0093608B" w:rsidP="0093608B">
            <w:pPr>
              <w:rPr>
                <w:rFonts w:ascii="Garamond" w:hAnsi="Garamond"/>
                <w:sz w:val="20"/>
                <w:szCs w:val="20"/>
                <w:lang w:val="en-GB"/>
              </w:rPr>
            </w:pPr>
            <w:r w:rsidRPr="00143FA5">
              <w:rPr>
                <w:rFonts w:ascii="Garamond" w:hAnsi="Garamond"/>
                <w:sz w:val="20"/>
                <w:szCs w:val="20"/>
                <w:lang w:val="en-GB"/>
              </w:rPr>
              <w:t>Within R squared</w:t>
            </w:r>
          </w:p>
        </w:tc>
        <w:tc>
          <w:tcPr>
            <w:tcW w:w="1803" w:type="dxa"/>
            <w:tcBorders>
              <w:top w:val="nil"/>
              <w:left w:val="nil"/>
              <w:bottom w:val="nil"/>
              <w:right w:val="nil"/>
            </w:tcBorders>
          </w:tcPr>
          <w:p w14:paraId="13A1D092"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.455</w:t>
            </w:r>
          </w:p>
        </w:tc>
        <w:tc>
          <w:tcPr>
            <w:tcW w:w="1803" w:type="dxa"/>
            <w:tcBorders>
              <w:top w:val="nil"/>
              <w:left w:val="nil"/>
              <w:bottom w:val="nil"/>
              <w:right w:val="nil"/>
            </w:tcBorders>
          </w:tcPr>
          <w:p w14:paraId="41CB2663"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.451</w:t>
            </w:r>
          </w:p>
        </w:tc>
        <w:tc>
          <w:tcPr>
            <w:tcW w:w="1803" w:type="dxa"/>
            <w:tcBorders>
              <w:top w:val="nil"/>
              <w:left w:val="nil"/>
              <w:bottom w:val="nil"/>
              <w:right w:val="nil"/>
            </w:tcBorders>
          </w:tcPr>
          <w:p w14:paraId="298C8A65"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.521</w:t>
            </w:r>
          </w:p>
        </w:tc>
        <w:tc>
          <w:tcPr>
            <w:tcW w:w="1804" w:type="dxa"/>
            <w:tcBorders>
              <w:top w:val="nil"/>
              <w:left w:val="nil"/>
              <w:bottom w:val="nil"/>
              <w:right w:val="nil"/>
            </w:tcBorders>
          </w:tcPr>
          <w:p w14:paraId="0FA603C9" w14:textId="77777777" w:rsidR="0093608B" w:rsidRPr="00143FA5" w:rsidRDefault="00B80B80" w:rsidP="0093608B">
            <w:pPr>
              <w:jc w:val="center"/>
              <w:rPr>
                <w:rFonts w:ascii="Garamond" w:hAnsi="Garamond"/>
                <w:sz w:val="20"/>
                <w:szCs w:val="20"/>
                <w:lang w:val="en-GB"/>
              </w:rPr>
            </w:pPr>
            <w:r w:rsidRPr="00143FA5">
              <w:rPr>
                <w:rFonts w:ascii="Garamond" w:hAnsi="Garamond"/>
                <w:sz w:val="20"/>
                <w:szCs w:val="20"/>
                <w:lang w:val="en-GB"/>
              </w:rPr>
              <w:t>.463</w:t>
            </w:r>
          </w:p>
        </w:tc>
      </w:tr>
      <w:tr w:rsidR="0093608B" w:rsidRPr="00143FA5" w14:paraId="486CD137" w14:textId="77777777" w:rsidTr="00760214">
        <w:tc>
          <w:tcPr>
            <w:tcW w:w="1803" w:type="dxa"/>
            <w:tcBorders>
              <w:top w:val="nil"/>
              <w:left w:val="nil"/>
              <w:right w:val="nil"/>
            </w:tcBorders>
          </w:tcPr>
          <w:p w14:paraId="6B1342B0" w14:textId="77777777" w:rsidR="0093608B" w:rsidRPr="00143FA5" w:rsidRDefault="0093608B" w:rsidP="0093608B">
            <w:pPr>
              <w:rPr>
                <w:rFonts w:ascii="Garamond" w:hAnsi="Garamond"/>
                <w:sz w:val="20"/>
                <w:szCs w:val="20"/>
                <w:lang w:val="en-GB"/>
              </w:rPr>
            </w:pPr>
            <w:r w:rsidRPr="00143FA5">
              <w:rPr>
                <w:rFonts w:ascii="Garamond" w:hAnsi="Garamond"/>
                <w:sz w:val="20"/>
                <w:szCs w:val="20"/>
                <w:lang w:val="en-GB"/>
              </w:rPr>
              <w:t>F statistic</w:t>
            </w:r>
          </w:p>
        </w:tc>
        <w:tc>
          <w:tcPr>
            <w:tcW w:w="1803" w:type="dxa"/>
            <w:tcBorders>
              <w:top w:val="nil"/>
              <w:left w:val="nil"/>
              <w:right w:val="nil"/>
            </w:tcBorders>
          </w:tcPr>
          <w:p w14:paraId="5CF23BDE"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7.95</w:t>
            </w:r>
          </w:p>
        </w:tc>
        <w:tc>
          <w:tcPr>
            <w:tcW w:w="1803" w:type="dxa"/>
            <w:tcBorders>
              <w:top w:val="nil"/>
              <w:left w:val="nil"/>
              <w:right w:val="nil"/>
            </w:tcBorders>
          </w:tcPr>
          <w:p w14:paraId="53EF9D12"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7.09</w:t>
            </w:r>
          </w:p>
        </w:tc>
        <w:tc>
          <w:tcPr>
            <w:tcW w:w="1803" w:type="dxa"/>
            <w:tcBorders>
              <w:top w:val="nil"/>
              <w:left w:val="nil"/>
              <w:right w:val="nil"/>
            </w:tcBorders>
          </w:tcPr>
          <w:p w14:paraId="2A69AB2F" w14:textId="77777777" w:rsidR="0093608B" w:rsidRPr="00143FA5" w:rsidRDefault="0093608B" w:rsidP="0093608B">
            <w:pPr>
              <w:jc w:val="center"/>
              <w:rPr>
                <w:rFonts w:ascii="Garamond" w:hAnsi="Garamond"/>
                <w:sz w:val="20"/>
                <w:szCs w:val="20"/>
                <w:lang w:val="en-GB"/>
              </w:rPr>
            </w:pPr>
            <w:r w:rsidRPr="00143FA5">
              <w:rPr>
                <w:rFonts w:ascii="Garamond" w:hAnsi="Garamond"/>
                <w:sz w:val="20"/>
                <w:szCs w:val="20"/>
                <w:lang w:val="en-GB"/>
              </w:rPr>
              <w:t>11.52</w:t>
            </w:r>
          </w:p>
        </w:tc>
        <w:tc>
          <w:tcPr>
            <w:tcW w:w="1804" w:type="dxa"/>
            <w:tcBorders>
              <w:top w:val="nil"/>
              <w:left w:val="nil"/>
              <w:right w:val="nil"/>
            </w:tcBorders>
          </w:tcPr>
          <w:p w14:paraId="32D8F647" w14:textId="77777777" w:rsidR="0093608B" w:rsidRPr="00143FA5" w:rsidRDefault="00B80B80" w:rsidP="0093608B">
            <w:pPr>
              <w:jc w:val="center"/>
              <w:rPr>
                <w:rFonts w:ascii="Garamond" w:hAnsi="Garamond"/>
                <w:sz w:val="20"/>
                <w:szCs w:val="20"/>
                <w:lang w:val="en-GB"/>
              </w:rPr>
            </w:pPr>
            <w:r w:rsidRPr="00143FA5">
              <w:rPr>
                <w:rFonts w:ascii="Garamond" w:hAnsi="Garamond"/>
                <w:sz w:val="20"/>
                <w:szCs w:val="20"/>
                <w:lang w:val="en-GB"/>
              </w:rPr>
              <w:t>7.86</w:t>
            </w:r>
          </w:p>
        </w:tc>
      </w:tr>
    </w:tbl>
    <w:p w14:paraId="11A31981" w14:textId="77777777" w:rsidR="00FD5A32" w:rsidRPr="00143FA5" w:rsidRDefault="00FD5A32" w:rsidP="00FD5A32">
      <w:pPr>
        <w:spacing w:after="0" w:line="240" w:lineRule="auto"/>
        <w:rPr>
          <w:rFonts w:ascii="Garamond" w:hAnsi="Garamond"/>
          <w:sz w:val="20"/>
          <w:szCs w:val="20"/>
          <w:lang w:val="en-GB"/>
        </w:rPr>
      </w:pPr>
      <w:r w:rsidRPr="00143FA5">
        <w:rPr>
          <w:rFonts w:ascii="Garamond" w:hAnsi="Garamond"/>
          <w:sz w:val="20"/>
          <w:szCs w:val="20"/>
          <w:lang w:val="en-GB"/>
        </w:rPr>
        <w:t>Note: *** (**) [*] denote significance at p&lt;.01 (p&lt;.05) [p&lt;.10]. Numbers in parentheses are standard errors clustered at the country level. In columns 2 and 4, the ten largest oil and gas producers are excluded.</w:t>
      </w:r>
    </w:p>
    <w:p w14:paraId="39161A45" w14:textId="77777777" w:rsidR="00FD5A32" w:rsidRPr="00143FA5" w:rsidRDefault="00FD5A32" w:rsidP="00FD5A32">
      <w:pPr>
        <w:spacing w:after="0" w:line="360" w:lineRule="auto"/>
        <w:rPr>
          <w:rFonts w:ascii="Garamond" w:hAnsi="Garamond"/>
          <w:sz w:val="24"/>
          <w:szCs w:val="24"/>
          <w:lang w:val="en-GB"/>
        </w:rPr>
      </w:pPr>
    </w:p>
    <w:p w14:paraId="1FFA8995" w14:textId="77777777" w:rsidR="00F241A7" w:rsidRPr="00143FA5" w:rsidRDefault="00F241A7">
      <w:pPr>
        <w:rPr>
          <w:lang w:val="en-GB"/>
        </w:rPr>
      </w:pPr>
      <w:r w:rsidRPr="00143FA5">
        <w:rPr>
          <w:lang w:val="en-GB"/>
        </w:rPr>
        <w:br w:type="page"/>
      </w:r>
    </w:p>
    <w:p w14:paraId="697CDBAA" w14:textId="77777777" w:rsidR="0011330C" w:rsidRPr="00143FA5" w:rsidRDefault="0011330C">
      <w:pPr>
        <w:rPr>
          <w:lang w:val="en-GB"/>
        </w:rPr>
      </w:pPr>
    </w:p>
    <w:p w14:paraId="7603EDFC" w14:textId="77777777" w:rsidR="00F241A7" w:rsidRPr="00143FA5" w:rsidRDefault="00F241A7" w:rsidP="00F241A7">
      <w:pPr>
        <w:spacing w:after="0" w:line="360" w:lineRule="auto"/>
        <w:rPr>
          <w:rFonts w:ascii="Garamond" w:hAnsi="Garamond"/>
          <w:sz w:val="24"/>
          <w:szCs w:val="24"/>
          <w:lang w:val="en-GB"/>
        </w:rPr>
      </w:pPr>
    </w:p>
    <w:p w14:paraId="0FCDC59A" w14:textId="77777777" w:rsidR="00F241A7" w:rsidRPr="00143FA5" w:rsidRDefault="00F241A7" w:rsidP="00F241A7">
      <w:pPr>
        <w:spacing w:after="0" w:line="360" w:lineRule="auto"/>
        <w:rPr>
          <w:rFonts w:ascii="Garamond" w:hAnsi="Garamond"/>
          <w:sz w:val="24"/>
          <w:szCs w:val="24"/>
          <w:lang w:val="en-GB"/>
        </w:rPr>
      </w:pPr>
      <w:r w:rsidRPr="00143FA5">
        <w:rPr>
          <w:rFonts w:ascii="Garamond" w:hAnsi="Garamond"/>
          <w:sz w:val="24"/>
          <w:szCs w:val="24"/>
          <w:lang w:val="en-GB"/>
        </w:rPr>
        <w:t>Table A3. Total greenhouse gases, components of economic freedom</w:t>
      </w:r>
    </w:p>
    <w:tbl>
      <w:tblPr>
        <w:tblStyle w:val="Tabel-Gitter"/>
        <w:tblW w:w="0" w:type="auto"/>
        <w:tblLook w:val="04A0" w:firstRow="1" w:lastRow="0" w:firstColumn="1" w:lastColumn="0" w:noHBand="0" w:noVBand="1"/>
      </w:tblPr>
      <w:tblGrid>
        <w:gridCol w:w="1803"/>
        <w:gridCol w:w="1803"/>
        <w:gridCol w:w="1803"/>
        <w:gridCol w:w="1803"/>
        <w:gridCol w:w="1804"/>
      </w:tblGrid>
      <w:tr w:rsidR="003604BE" w:rsidRPr="00143FA5" w14:paraId="2ACA2D15" w14:textId="77777777" w:rsidTr="00F241A7">
        <w:tc>
          <w:tcPr>
            <w:tcW w:w="1803" w:type="dxa"/>
            <w:tcBorders>
              <w:top w:val="single" w:sz="4" w:space="0" w:color="auto"/>
              <w:left w:val="nil"/>
              <w:bottom w:val="single" w:sz="4" w:space="0" w:color="auto"/>
              <w:right w:val="nil"/>
            </w:tcBorders>
          </w:tcPr>
          <w:p w14:paraId="64224B88" w14:textId="77777777" w:rsidR="003604BE" w:rsidRPr="00143FA5" w:rsidRDefault="003604BE" w:rsidP="003604BE">
            <w:pPr>
              <w:rPr>
                <w:rFonts w:ascii="Garamond" w:hAnsi="Garamond"/>
                <w:sz w:val="20"/>
                <w:szCs w:val="20"/>
                <w:lang w:val="en-GB"/>
              </w:rPr>
            </w:pPr>
          </w:p>
        </w:tc>
        <w:tc>
          <w:tcPr>
            <w:tcW w:w="1803" w:type="dxa"/>
            <w:tcBorders>
              <w:top w:val="single" w:sz="4" w:space="0" w:color="auto"/>
              <w:left w:val="nil"/>
              <w:bottom w:val="single" w:sz="4" w:space="0" w:color="auto"/>
              <w:right w:val="nil"/>
            </w:tcBorders>
          </w:tcPr>
          <w:p w14:paraId="12B88F27"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Indicator: economic Freedom</w:t>
            </w:r>
          </w:p>
        </w:tc>
        <w:tc>
          <w:tcPr>
            <w:tcW w:w="1803" w:type="dxa"/>
            <w:tcBorders>
              <w:top w:val="single" w:sz="4" w:space="0" w:color="auto"/>
              <w:left w:val="nil"/>
              <w:bottom w:val="single" w:sz="4" w:space="0" w:color="auto"/>
              <w:right w:val="nil"/>
            </w:tcBorders>
          </w:tcPr>
          <w:p w14:paraId="4D58907A"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Indicator: size of government</w:t>
            </w:r>
          </w:p>
        </w:tc>
        <w:tc>
          <w:tcPr>
            <w:tcW w:w="1803" w:type="dxa"/>
            <w:tcBorders>
              <w:top w:val="single" w:sz="4" w:space="0" w:color="auto"/>
              <w:left w:val="nil"/>
              <w:bottom w:val="single" w:sz="4" w:space="0" w:color="auto"/>
              <w:right w:val="nil"/>
            </w:tcBorders>
          </w:tcPr>
          <w:p w14:paraId="59AB72D5"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Indicator: legal quality</w:t>
            </w:r>
          </w:p>
        </w:tc>
        <w:tc>
          <w:tcPr>
            <w:tcW w:w="1804" w:type="dxa"/>
            <w:tcBorders>
              <w:top w:val="single" w:sz="4" w:space="0" w:color="auto"/>
              <w:left w:val="nil"/>
              <w:bottom w:val="single" w:sz="4" w:space="0" w:color="auto"/>
              <w:right w:val="nil"/>
            </w:tcBorders>
          </w:tcPr>
          <w:p w14:paraId="21613F68"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Indicator: policy quality</w:t>
            </w:r>
          </w:p>
        </w:tc>
      </w:tr>
      <w:tr w:rsidR="003604BE" w:rsidRPr="00143FA5" w14:paraId="643D54DD" w14:textId="77777777" w:rsidTr="00A07E5A">
        <w:tc>
          <w:tcPr>
            <w:tcW w:w="1803" w:type="dxa"/>
            <w:tcBorders>
              <w:left w:val="nil"/>
              <w:bottom w:val="nil"/>
              <w:right w:val="nil"/>
            </w:tcBorders>
          </w:tcPr>
          <w:p w14:paraId="2930503A" w14:textId="77777777" w:rsidR="003604BE" w:rsidRPr="00143FA5" w:rsidRDefault="003604BE" w:rsidP="003604BE">
            <w:pPr>
              <w:rPr>
                <w:rFonts w:ascii="Garamond" w:hAnsi="Garamond"/>
                <w:sz w:val="20"/>
                <w:szCs w:val="20"/>
                <w:lang w:val="en-GB"/>
              </w:rPr>
            </w:pPr>
            <w:r w:rsidRPr="00143FA5">
              <w:rPr>
                <w:rFonts w:ascii="Garamond" w:hAnsi="Garamond"/>
                <w:sz w:val="20"/>
                <w:szCs w:val="20"/>
                <w:lang w:val="en-GB"/>
              </w:rPr>
              <w:t>Log GDP</w:t>
            </w:r>
          </w:p>
        </w:tc>
        <w:tc>
          <w:tcPr>
            <w:tcW w:w="1803" w:type="dxa"/>
            <w:tcBorders>
              <w:left w:val="nil"/>
              <w:bottom w:val="nil"/>
              <w:right w:val="nil"/>
            </w:tcBorders>
          </w:tcPr>
          <w:p w14:paraId="3D82937E"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-5.517***</w:t>
            </w:r>
          </w:p>
          <w:p w14:paraId="55611B1E"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(2.111)</w:t>
            </w:r>
          </w:p>
        </w:tc>
        <w:tc>
          <w:tcPr>
            <w:tcW w:w="1803" w:type="dxa"/>
            <w:tcBorders>
              <w:left w:val="nil"/>
              <w:bottom w:val="nil"/>
              <w:right w:val="nil"/>
            </w:tcBorders>
          </w:tcPr>
          <w:p w14:paraId="095A3FA5" w14:textId="77777777" w:rsidR="00BD4CA4" w:rsidRPr="00143FA5" w:rsidRDefault="00BD4CA4" w:rsidP="00BD4CA4">
            <w:pPr>
              <w:jc w:val="center"/>
              <w:rPr>
                <w:rFonts w:ascii="Garamond" w:hAnsi="Garamond"/>
                <w:sz w:val="20"/>
                <w:szCs w:val="20"/>
                <w:lang w:val="en-GB"/>
              </w:rPr>
            </w:pPr>
            <w:r w:rsidRPr="00143FA5">
              <w:rPr>
                <w:rFonts w:ascii="Garamond" w:hAnsi="Garamond"/>
                <w:sz w:val="20"/>
                <w:szCs w:val="20"/>
                <w:lang w:val="en-GB"/>
              </w:rPr>
              <w:t>.169</w:t>
            </w:r>
          </w:p>
          <w:p w14:paraId="66484613" w14:textId="77777777" w:rsidR="003604BE" w:rsidRPr="00143FA5" w:rsidRDefault="00BD4CA4" w:rsidP="00BD4CA4">
            <w:pPr>
              <w:jc w:val="center"/>
              <w:rPr>
                <w:rFonts w:ascii="Garamond" w:hAnsi="Garamond"/>
                <w:sz w:val="20"/>
                <w:szCs w:val="20"/>
                <w:lang w:val="en-GB"/>
              </w:rPr>
            </w:pPr>
            <w:r w:rsidRPr="00143FA5">
              <w:rPr>
                <w:rFonts w:ascii="Garamond" w:hAnsi="Garamond"/>
                <w:sz w:val="20"/>
                <w:szCs w:val="20"/>
                <w:lang w:val="en-GB"/>
              </w:rPr>
              <w:t>(1.660)</w:t>
            </w:r>
          </w:p>
        </w:tc>
        <w:tc>
          <w:tcPr>
            <w:tcW w:w="1803" w:type="dxa"/>
            <w:tcBorders>
              <w:left w:val="nil"/>
              <w:bottom w:val="nil"/>
              <w:right w:val="nil"/>
            </w:tcBorders>
          </w:tcPr>
          <w:p w14:paraId="7DB53C63"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-5.089***</w:t>
            </w:r>
          </w:p>
          <w:p w14:paraId="2CDA9AFA"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(1.615)</w:t>
            </w:r>
          </w:p>
        </w:tc>
        <w:tc>
          <w:tcPr>
            <w:tcW w:w="1804" w:type="dxa"/>
            <w:tcBorders>
              <w:left w:val="nil"/>
              <w:bottom w:val="nil"/>
              <w:right w:val="nil"/>
            </w:tcBorders>
          </w:tcPr>
          <w:p w14:paraId="597829C8" w14:textId="77777777" w:rsidR="00BA6A5A" w:rsidRPr="00143FA5" w:rsidRDefault="00BA6A5A" w:rsidP="00BA6A5A">
            <w:pPr>
              <w:jc w:val="center"/>
              <w:rPr>
                <w:rFonts w:ascii="Garamond" w:hAnsi="Garamond"/>
                <w:sz w:val="20"/>
                <w:szCs w:val="20"/>
                <w:lang w:val="en-GB"/>
              </w:rPr>
            </w:pPr>
            <w:r w:rsidRPr="00143FA5">
              <w:rPr>
                <w:rFonts w:ascii="Garamond" w:hAnsi="Garamond"/>
                <w:sz w:val="20"/>
                <w:szCs w:val="20"/>
                <w:lang w:val="en-GB"/>
              </w:rPr>
              <w:t>-5.629***</w:t>
            </w:r>
          </w:p>
          <w:p w14:paraId="71E7CA00" w14:textId="77777777" w:rsidR="003604BE" w:rsidRPr="00143FA5" w:rsidRDefault="00BA6A5A" w:rsidP="00BA6A5A">
            <w:pPr>
              <w:jc w:val="center"/>
              <w:rPr>
                <w:rFonts w:ascii="Garamond" w:hAnsi="Garamond"/>
                <w:sz w:val="20"/>
                <w:szCs w:val="20"/>
                <w:lang w:val="en-GB"/>
              </w:rPr>
            </w:pPr>
            <w:r w:rsidRPr="00143FA5">
              <w:rPr>
                <w:rFonts w:ascii="Garamond" w:hAnsi="Garamond"/>
                <w:sz w:val="20"/>
                <w:szCs w:val="20"/>
                <w:lang w:val="en-GB"/>
              </w:rPr>
              <w:t>(1.871)</w:t>
            </w:r>
          </w:p>
        </w:tc>
      </w:tr>
      <w:tr w:rsidR="003604BE" w:rsidRPr="00143FA5" w14:paraId="162497B4" w14:textId="77777777" w:rsidTr="00A07E5A">
        <w:tc>
          <w:tcPr>
            <w:tcW w:w="1803" w:type="dxa"/>
            <w:tcBorders>
              <w:top w:val="nil"/>
              <w:left w:val="nil"/>
              <w:bottom w:val="nil"/>
              <w:right w:val="nil"/>
            </w:tcBorders>
          </w:tcPr>
          <w:p w14:paraId="1FED8DA9" w14:textId="77777777" w:rsidR="003604BE" w:rsidRPr="00143FA5" w:rsidRDefault="003604BE" w:rsidP="003604BE">
            <w:pPr>
              <w:rPr>
                <w:rFonts w:ascii="Garamond" w:hAnsi="Garamond"/>
                <w:sz w:val="20"/>
                <w:szCs w:val="20"/>
                <w:lang w:val="en-GB"/>
              </w:rPr>
            </w:pPr>
            <w:r w:rsidRPr="00143FA5">
              <w:rPr>
                <w:rFonts w:ascii="Garamond" w:hAnsi="Garamond"/>
                <w:sz w:val="20"/>
                <w:szCs w:val="20"/>
                <w:lang w:val="en-GB"/>
              </w:rPr>
              <w:t>Log GDP squared</w:t>
            </w:r>
          </w:p>
        </w:tc>
        <w:tc>
          <w:tcPr>
            <w:tcW w:w="1803" w:type="dxa"/>
            <w:tcBorders>
              <w:top w:val="nil"/>
              <w:left w:val="nil"/>
              <w:bottom w:val="nil"/>
              <w:right w:val="nil"/>
            </w:tcBorders>
          </w:tcPr>
          <w:p w14:paraId="77604B08"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.318***</w:t>
            </w:r>
          </w:p>
          <w:p w14:paraId="442B6C6A"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(.121)</w:t>
            </w:r>
          </w:p>
        </w:tc>
        <w:tc>
          <w:tcPr>
            <w:tcW w:w="1803" w:type="dxa"/>
            <w:tcBorders>
              <w:top w:val="nil"/>
              <w:left w:val="nil"/>
              <w:bottom w:val="nil"/>
              <w:right w:val="nil"/>
            </w:tcBorders>
          </w:tcPr>
          <w:p w14:paraId="50EAF7BF" w14:textId="77777777" w:rsidR="00BD4CA4" w:rsidRPr="00143FA5" w:rsidRDefault="00BD4CA4" w:rsidP="00BD4CA4">
            <w:pPr>
              <w:jc w:val="center"/>
              <w:rPr>
                <w:rFonts w:ascii="Garamond" w:hAnsi="Garamond"/>
                <w:sz w:val="20"/>
                <w:szCs w:val="20"/>
                <w:lang w:val="en-GB"/>
              </w:rPr>
            </w:pPr>
            <w:r w:rsidRPr="00143FA5">
              <w:rPr>
                <w:rFonts w:ascii="Garamond" w:hAnsi="Garamond"/>
                <w:sz w:val="20"/>
                <w:szCs w:val="20"/>
                <w:lang w:val="en-GB"/>
              </w:rPr>
              <w:t>.001</w:t>
            </w:r>
          </w:p>
          <w:p w14:paraId="612F4109" w14:textId="77777777" w:rsidR="003604BE" w:rsidRPr="00143FA5" w:rsidRDefault="00BD4CA4" w:rsidP="00BD4CA4">
            <w:pPr>
              <w:jc w:val="center"/>
              <w:rPr>
                <w:rFonts w:ascii="Garamond" w:hAnsi="Garamond"/>
                <w:sz w:val="20"/>
                <w:szCs w:val="20"/>
                <w:lang w:val="en-GB"/>
              </w:rPr>
            </w:pPr>
            <w:r w:rsidRPr="00143FA5">
              <w:rPr>
                <w:rFonts w:ascii="Garamond" w:hAnsi="Garamond"/>
                <w:sz w:val="20"/>
                <w:szCs w:val="20"/>
                <w:lang w:val="en-GB"/>
              </w:rPr>
              <w:t>(.091)</w:t>
            </w:r>
          </w:p>
        </w:tc>
        <w:tc>
          <w:tcPr>
            <w:tcW w:w="1803" w:type="dxa"/>
            <w:tcBorders>
              <w:top w:val="nil"/>
              <w:left w:val="nil"/>
              <w:bottom w:val="nil"/>
              <w:right w:val="nil"/>
            </w:tcBorders>
          </w:tcPr>
          <w:p w14:paraId="6CDEF0A0"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.309***</w:t>
            </w:r>
          </w:p>
          <w:p w14:paraId="3FC21BB7"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(.095)</w:t>
            </w:r>
          </w:p>
        </w:tc>
        <w:tc>
          <w:tcPr>
            <w:tcW w:w="1804" w:type="dxa"/>
            <w:tcBorders>
              <w:top w:val="nil"/>
              <w:left w:val="nil"/>
              <w:bottom w:val="nil"/>
              <w:right w:val="nil"/>
            </w:tcBorders>
          </w:tcPr>
          <w:p w14:paraId="14AE2369" w14:textId="77777777" w:rsidR="00BA6A5A" w:rsidRPr="00143FA5" w:rsidRDefault="00BA6A5A" w:rsidP="00BA6A5A">
            <w:pPr>
              <w:jc w:val="center"/>
              <w:rPr>
                <w:rFonts w:ascii="Garamond" w:hAnsi="Garamond"/>
                <w:sz w:val="20"/>
                <w:szCs w:val="20"/>
                <w:lang w:val="en-GB"/>
              </w:rPr>
            </w:pPr>
            <w:r w:rsidRPr="00143FA5">
              <w:rPr>
                <w:rFonts w:ascii="Garamond" w:hAnsi="Garamond"/>
                <w:sz w:val="20"/>
                <w:szCs w:val="20"/>
                <w:lang w:val="en-GB"/>
              </w:rPr>
              <w:t>.327***</w:t>
            </w:r>
          </w:p>
          <w:p w14:paraId="77912425" w14:textId="77777777" w:rsidR="003604BE" w:rsidRPr="00143FA5" w:rsidRDefault="00BA6A5A" w:rsidP="00BA6A5A">
            <w:pPr>
              <w:jc w:val="center"/>
              <w:rPr>
                <w:rFonts w:ascii="Garamond" w:hAnsi="Garamond"/>
                <w:sz w:val="20"/>
                <w:szCs w:val="20"/>
                <w:lang w:val="en-GB"/>
              </w:rPr>
            </w:pPr>
            <w:r w:rsidRPr="00143FA5">
              <w:rPr>
                <w:rFonts w:ascii="Garamond" w:hAnsi="Garamond"/>
                <w:sz w:val="20"/>
                <w:szCs w:val="20"/>
                <w:lang w:val="en-GB"/>
              </w:rPr>
              <w:t>(.105)</w:t>
            </w:r>
          </w:p>
        </w:tc>
      </w:tr>
      <w:tr w:rsidR="003604BE" w:rsidRPr="00143FA5" w14:paraId="6319C53A" w14:textId="77777777" w:rsidTr="00A07E5A">
        <w:tc>
          <w:tcPr>
            <w:tcW w:w="1803" w:type="dxa"/>
            <w:tcBorders>
              <w:top w:val="nil"/>
              <w:left w:val="nil"/>
              <w:bottom w:val="nil"/>
              <w:right w:val="nil"/>
            </w:tcBorders>
          </w:tcPr>
          <w:p w14:paraId="14DC9C66" w14:textId="77777777" w:rsidR="003604BE" w:rsidRPr="00143FA5" w:rsidRDefault="003604BE" w:rsidP="003604BE">
            <w:pPr>
              <w:rPr>
                <w:rFonts w:ascii="Garamond" w:hAnsi="Garamond"/>
                <w:sz w:val="20"/>
                <w:szCs w:val="20"/>
                <w:lang w:val="en-GB"/>
              </w:rPr>
            </w:pPr>
            <w:r w:rsidRPr="00143FA5">
              <w:rPr>
                <w:rFonts w:ascii="Garamond" w:hAnsi="Garamond"/>
                <w:sz w:val="20"/>
                <w:szCs w:val="20"/>
                <w:lang w:val="en-GB"/>
              </w:rPr>
              <w:t>Log population</w:t>
            </w:r>
          </w:p>
        </w:tc>
        <w:tc>
          <w:tcPr>
            <w:tcW w:w="1803" w:type="dxa"/>
            <w:tcBorders>
              <w:top w:val="nil"/>
              <w:left w:val="nil"/>
              <w:bottom w:val="nil"/>
              <w:right w:val="nil"/>
            </w:tcBorders>
          </w:tcPr>
          <w:p w14:paraId="6E68BDE2"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.248</w:t>
            </w:r>
          </w:p>
          <w:p w14:paraId="43497638"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(.277)</w:t>
            </w:r>
          </w:p>
        </w:tc>
        <w:tc>
          <w:tcPr>
            <w:tcW w:w="1803" w:type="dxa"/>
            <w:tcBorders>
              <w:top w:val="nil"/>
              <w:left w:val="nil"/>
              <w:bottom w:val="nil"/>
              <w:right w:val="nil"/>
            </w:tcBorders>
          </w:tcPr>
          <w:p w14:paraId="74492A91" w14:textId="77777777" w:rsidR="00BD4CA4" w:rsidRPr="00143FA5" w:rsidRDefault="00BD4CA4" w:rsidP="003604BE">
            <w:pPr>
              <w:jc w:val="center"/>
              <w:rPr>
                <w:rFonts w:ascii="Garamond" w:hAnsi="Garamond"/>
                <w:sz w:val="20"/>
                <w:szCs w:val="20"/>
                <w:lang w:val="en-GB"/>
              </w:rPr>
            </w:pPr>
            <w:r w:rsidRPr="00143FA5">
              <w:rPr>
                <w:rFonts w:ascii="Garamond" w:hAnsi="Garamond"/>
                <w:sz w:val="20"/>
                <w:szCs w:val="20"/>
                <w:lang w:val="en-GB"/>
              </w:rPr>
              <w:t>.249</w:t>
            </w:r>
          </w:p>
          <w:p w14:paraId="35F2EFEB" w14:textId="77777777" w:rsidR="003604BE" w:rsidRPr="00143FA5" w:rsidRDefault="00BD4CA4" w:rsidP="00BD4CA4">
            <w:pPr>
              <w:jc w:val="center"/>
              <w:rPr>
                <w:rFonts w:ascii="Garamond" w:hAnsi="Garamond"/>
                <w:sz w:val="20"/>
                <w:szCs w:val="20"/>
                <w:lang w:val="en-GB"/>
              </w:rPr>
            </w:pPr>
            <w:r w:rsidRPr="00143FA5">
              <w:rPr>
                <w:rFonts w:ascii="Garamond" w:hAnsi="Garamond"/>
                <w:sz w:val="20"/>
                <w:szCs w:val="20"/>
                <w:lang w:val="en-GB"/>
              </w:rPr>
              <w:t>(.273)</w:t>
            </w:r>
          </w:p>
        </w:tc>
        <w:tc>
          <w:tcPr>
            <w:tcW w:w="1803" w:type="dxa"/>
            <w:tcBorders>
              <w:top w:val="nil"/>
              <w:left w:val="nil"/>
              <w:bottom w:val="nil"/>
              <w:right w:val="nil"/>
            </w:tcBorders>
          </w:tcPr>
          <w:p w14:paraId="43EACBEF"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.122</w:t>
            </w:r>
          </w:p>
          <w:p w14:paraId="219E6731"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(.285)</w:t>
            </w:r>
          </w:p>
        </w:tc>
        <w:tc>
          <w:tcPr>
            <w:tcW w:w="1804" w:type="dxa"/>
            <w:tcBorders>
              <w:top w:val="nil"/>
              <w:left w:val="nil"/>
              <w:bottom w:val="nil"/>
              <w:right w:val="nil"/>
            </w:tcBorders>
          </w:tcPr>
          <w:p w14:paraId="54E994B2" w14:textId="77777777" w:rsidR="00BA6A5A" w:rsidRPr="00143FA5" w:rsidRDefault="00BA6A5A" w:rsidP="00BA6A5A">
            <w:pPr>
              <w:jc w:val="center"/>
              <w:rPr>
                <w:rFonts w:ascii="Garamond" w:hAnsi="Garamond"/>
                <w:sz w:val="20"/>
                <w:szCs w:val="20"/>
                <w:lang w:val="en-GB"/>
              </w:rPr>
            </w:pPr>
            <w:r w:rsidRPr="00143FA5">
              <w:rPr>
                <w:rFonts w:ascii="Garamond" w:hAnsi="Garamond"/>
                <w:sz w:val="20"/>
                <w:szCs w:val="20"/>
                <w:lang w:val="en-GB"/>
              </w:rPr>
              <w:t>.164</w:t>
            </w:r>
          </w:p>
          <w:p w14:paraId="1FFA5EF6" w14:textId="77777777" w:rsidR="003604BE" w:rsidRPr="00143FA5" w:rsidRDefault="00BA6A5A" w:rsidP="00BA6A5A">
            <w:pPr>
              <w:jc w:val="center"/>
              <w:rPr>
                <w:rFonts w:ascii="Garamond" w:hAnsi="Garamond"/>
                <w:sz w:val="20"/>
                <w:szCs w:val="20"/>
                <w:lang w:val="en-GB"/>
              </w:rPr>
            </w:pPr>
            <w:r w:rsidRPr="00143FA5">
              <w:rPr>
                <w:rFonts w:ascii="Garamond" w:hAnsi="Garamond"/>
                <w:sz w:val="20"/>
                <w:szCs w:val="20"/>
                <w:lang w:val="en-GB"/>
              </w:rPr>
              <w:t>(.271)</w:t>
            </w:r>
          </w:p>
        </w:tc>
      </w:tr>
      <w:tr w:rsidR="003604BE" w:rsidRPr="00143FA5" w14:paraId="0FA57FB1" w14:textId="77777777" w:rsidTr="00A07E5A">
        <w:tc>
          <w:tcPr>
            <w:tcW w:w="1803" w:type="dxa"/>
            <w:tcBorders>
              <w:top w:val="nil"/>
              <w:left w:val="nil"/>
              <w:bottom w:val="nil"/>
              <w:right w:val="nil"/>
            </w:tcBorders>
          </w:tcPr>
          <w:p w14:paraId="6EB0354F" w14:textId="77777777" w:rsidR="003604BE" w:rsidRPr="00143FA5" w:rsidRDefault="003604BE" w:rsidP="003604BE">
            <w:pPr>
              <w:rPr>
                <w:rFonts w:ascii="Garamond" w:hAnsi="Garamond"/>
                <w:sz w:val="20"/>
                <w:szCs w:val="20"/>
                <w:lang w:val="en-GB"/>
              </w:rPr>
            </w:pPr>
            <w:r w:rsidRPr="00143FA5">
              <w:rPr>
                <w:rFonts w:ascii="Garamond" w:hAnsi="Garamond"/>
                <w:sz w:val="20"/>
                <w:szCs w:val="20"/>
                <w:lang w:val="en-GB"/>
              </w:rPr>
              <w:t>Trade volume</w:t>
            </w:r>
          </w:p>
        </w:tc>
        <w:tc>
          <w:tcPr>
            <w:tcW w:w="1803" w:type="dxa"/>
            <w:tcBorders>
              <w:top w:val="nil"/>
              <w:left w:val="nil"/>
              <w:bottom w:val="nil"/>
              <w:right w:val="nil"/>
            </w:tcBorders>
          </w:tcPr>
          <w:p w14:paraId="78F9FF79"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.003</w:t>
            </w:r>
          </w:p>
          <w:p w14:paraId="29CAB4D4"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(.083)</w:t>
            </w:r>
          </w:p>
        </w:tc>
        <w:tc>
          <w:tcPr>
            <w:tcW w:w="1803" w:type="dxa"/>
            <w:tcBorders>
              <w:top w:val="nil"/>
              <w:left w:val="nil"/>
              <w:bottom w:val="nil"/>
              <w:right w:val="nil"/>
            </w:tcBorders>
          </w:tcPr>
          <w:p w14:paraId="6087E3D5" w14:textId="77777777" w:rsidR="00BD4CA4" w:rsidRPr="00143FA5" w:rsidRDefault="00BD4CA4" w:rsidP="00BD4CA4">
            <w:pPr>
              <w:jc w:val="center"/>
              <w:rPr>
                <w:rFonts w:ascii="Garamond" w:hAnsi="Garamond"/>
                <w:sz w:val="20"/>
                <w:szCs w:val="20"/>
                <w:lang w:val="en-GB"/>
              </w:rPr>
            </w:pPr>
            <w:r w:rsidRPr="00143FA5">
              <w:rPr>
                <w:rFonts w:ascii="Garamond" w:hAnsi="Garamond"/>
                <w:sz w:val="20"/>
                <w:szCs w:val="20"/>
                <w:lang w:val="en-GB"/>
              </w:rPr>
              <w:t>-.051</w:t>
            </w:r>
          </w:p>
          <w:p w14:paraId="583C52C5" w14:textId="77777777" w:rsidR="003604BE" w:rsidRPr="00143FA5" w:rsidRDefault="00BD4CA4" w:rsidP="00BD4CA4">
            <w:pPr>
              <w:jc w:val="center"/>
              <w:rPr>
                <w:rFonts w:ascii="Garamond" w:hAnsi="Garamond"/>
                <w:sz w:val="20"/>
                <w:szCs w:val="20"/>
                <w:lang w:val="en-GB"/>
              </w:rPr>
            </w:pPr>
            <w:r w:rsidRPr="00143FA5">
              <w:rPr>
                <w:rFonts w:ascii="Garamond" w:hAnsi="Garamond"/>
                <w:sz w:val="20"/>
                <w:szCs w:val="20"/>
                <w:lang w:val="en-GB"/>
              </w:rPr>
              <w:t>(.083)</w:t>
            </w:r>
          </w:p>
        </w:tc>
        <w:tc>
          <w:tcPr>
            <w:tcW w:w="1803" w:type="dxa"/>
            <w:tcBorders>
              <w:top w:val="nil"/>
              <w:left w:val="nil"/>
              <w:bottom w:val="nil"/>
              <w:right w:val="nil"/>
            </w:tcBorders>
          </w:tcPr>
          <w:p w14:paraId="1D403B17"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-.063</w:t>
            </w:r>
          </w:p>
          <w:p w14:paraId="4427ADEF"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(.096)</w:t>
            </w:r>
          </w:p>
        </w:tc>
        <w:tc>
          <w:tcPr>
            <w:tcW w:w="1804" w:type="dxa"/>
            <w:tcBorders>
              <w:top w:val="nil"/>
              <w:left w:val="nil"/>
              <w:bottom w:val="nil"/>
              <w:right w:val="nil"/>
            </w:tcBorders>
          </w:tcPr>
          <w:p w14:paraId="414875BA" w14:textId="77777777" w:rsidR="00BA6A5A" w:rsidRPr="00143FA5" w:rsidRDefault="00BA6A5A" w:rsidP="00BA6A5A">
            <w:pPr>
              <w:jc w:val="center"/>
              <w:rPr>
                <w:rFonts w:ascii="Garamond" w:hAnsi="Garamond"/>
                <w:sz w:val="20"/>
                <w:szCs w:val="20"/>
                <w:lang w:val="en-GB"/>
              </w:rPr>
            </w:pPr>
            <w:r w:rsidRPr="00143FA5">
              <w:rPr>
                <w:rFonts w:ascii="Garamond" w:hAnsi="Garamond"/>
                <w:sz w:val="20"/>
                <w:szCs w:val="20"/>
                <w:lang w:val="en-GB"/>
              </w:rPr>
              <w:t>.008</w:t>
            </w:r>
          </w:p>
          <w:p w14:paraId="13D93A7D" w14:textId="77777777" w:rsidR="003604BE" w:rsidRPr="00143FA5" w:rsidRDefault="00BA6A5A" w:rsidP="00BA6A5A">
            <w:pPr>
              <w:jc w:val="center"/>
              <w:rPr>
                <w:rFonts w:ascii="Garamond" w:hAnsi="Garamond"/>
                <w:sz w:val="20"/>
                <w:szCs w:val="20"/>
                <w:lang w:val="en-GB"/>
              </w:rPr>
            </w:pPr>
            <w:r w:rsidRPr="00143FA5">
              <w:rPr>
                <w:rFonts w:ascii="Garamond" w:hAnsi="Garamond"/>
                <w:sz w:val="20"/>
                <w:szCs w:val="20"/>
                <w:lang w:val="en-GB"/>
              </w:rPr>
              <w:t>(.075)</w:t>
            </w:r>
          </w:p>
        </w:tc>
      </w:tr>
      <w:tr w:rsidR="003604BE" w:rsidRPr="00143FA5" w14:paraId="0C114D20" w14:textId="77777777" w:rsidTr="00A07E5A">
        <w:tc>
          <w:tcPr>
            <w:tcW w:w="1803" w:type="dxa"/>
            <w:tcBorders>
              <w:top w:val="nil"/>
              <w:left w:val="nil"/>
              <w:bottom w:val="nil"/>
              <w:right w:val="nil"/>
            </w:tcBorders>
          </w:tcPr>
          <w:p w14:paraId="5B205834" w14:textId="77777777" w:rsidR="003604BE" w:rsidRPr="00143FA5" w:rsidRDefault="003604BE" w:rsidP="003604BE">
            <w:pPr>
              <w:rPr>
                <w:rFonts w:ascii="Garamond" w:hAnsi="Garamond"/>
                <w:sz w:val="20"/>
                <w:szCs w:val="20"/>
                <w:lang w:val="en-GB"/>
              </w:rPr>
            </w:pPr>
            <w:r w:rsidRPr="00143FA5">
              <w:rPr>
                <w:rFonts w:ascii="Garamond" w:hAnsi="Garamond"/>
                <w:sz w:val="20"/>
                <w:szCs w:val="20"/>
                <w:lang w:val="en-GB"/>
              </w:rPr>
              <w:t>EFW indicator</w:t>
            </w:r>
          </w:p>
        </w:tc>
        <w:tc>
          <w:tcPr>
            <w:tcW w:w="1803" w:type="dxa"/>
            <w:tcBorders>
              <w:top w:val="nil"/>
              <w:left w:val="nil"/>
              <w:bottom w:val="nil"/>
              <w:right w:val="nil"/>
            </w:tcBorders>
          </w:tcPr>
          <w:p w14:paraId="02E4B7DC"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-5.804***</w:t>
            </w:r>
          </w:p>
          <w:p w14:paraId="1B6E14CB"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(1.532)</w:t>
            </w:r>
          </w:p>
        </w:tc>
        <w:tc>
          <w:tcPr>
            <w:tcW w:w="1803" w:type="dxa"/>
            <w:tcBorders>
              <w:top w:val="nil"/>
              <w:left w:val="nil"/>
              <w:bottom w:val="nil"/>
              <w:right w:val="nil"/>
            </w:tcBorders>
          </w:tcPr>
          <w:p w14:paraId="6920671E" w14:textId="77777777" w:rsidR="00BD4CA4" w:rsidRPr="00143FA5" w:rsidRDefault="00BD4CA4" w:rsidP="00BD4CA4">
            <w:pPr>
              <w:jc w:val="center"/>
              <w:rPr>
                <w:rFonts w:ascii="Garamond" w:hAnsi="Garamond"/>
                <w:sz w:val="20"/>
                <w:szCs w:val="20"/>
                <w:lang w:val="en-GB"/>
              </w:rPr>
            </w:pPr>
            <w:r w:rsidRPr="00143FA5">
              <w:rPr>
                <w:rFonts w:ascii="Garamond" w:hAnsi="Garamond"/>
                <w:sz w:val="20"/>
                <w:szCs w:val="20"/>
                <w:lang w:val="en-GB"/>
              </w:rPr>
              <w:t>-1.194</w:t>
            </w:r>
          </w:p>
          <w:p w14:paraId="1B20E3A9" w14:textId="77777777" w:rsidR="003604BE" w:rsidRPr="00143FA5" w:rsidRDefault="00BD4CA4" w:rsidP="00BD4CA4">
            <w:pPr>
              <w:jc w:val="center"/>
              <w:rPr>
                <w:rFonts w:ascii="Garamond" w:hAnsi="Garamond"/>
                <w:sz w:val="20"/>
                <w:szCs w:val="20"/>
                <w:lang w:val="en-GB"/>
              </w:rPr>
            </w:pPr>
            <w:r w:rsidRPr="00143FA5">
              <w:rPr>
                <w:rFonts w:ascii="Garamond" w:hAnsi="Garamond"/>
                <w:sz w:val="20"/>
                <w:szCs w:val="20"/>
                <w:lang w:val="en-GB"/>
              </w:rPr>
              <w:t>(1.229)</w:t>
            </w:r>
          </w:p>
        </w:tc>
        <w:tc>
          <w:tcPr>
            <w:tcW w:w="1803" w:type="dxa"/>
            <w:tcBorders>
              <w:top w:val="nil"/>
              <w:left w:val="nil"/>
              <w:bottom w:val="nil"/>
              <w:right w:val="nil"/>
            </w:tcBorders>
          </w:tcPr>
          <w:p w14:paraId="57CA843D"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-4.968***</w:t>
            </w:r>
          </w:p>
          <w:p w14:paraId="0F3FFAB2"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(1.371)</w:t>
            </w:r>
          </w:p>
        </w:tc>
        <w:tc>
          <w:tcPr>
            <w:tcW w:w="1804" w:type="dxa"/>
            <w:tcBorders>
              <w:top w:val="nil"/>
              <w:left w:val="nil"/>
              <w:bottom w:val="nil"/>
              <w:right w:val="nil"/>
            </w:tcBorders>
          </w:tcPr>
          <w:p w14:paraId="24812CAC" w14:textId="77777777" w:rsidR="00BA6A5A" w:rsidRPr="00143FA5" w:rsidRDefault="00BA6A5A" w:rsidP="003604BE">
            <w:pPr>
              <w:jc w:val="center"/>
              <w:rPr>
                <w:rFonts w:ascii="Garamond" w:hAnsi="Garamond"/>
                <w:sz w:val="20"/>
                <w:szCs w:val="20"/>
                <w:lang w:val="en-GB"/>
              </w:rPr>
            </w:pPr>
            <w:r w:rsidRPr="00143FA5">
              <w:rPr>
                <w:rFonts w:ascii="Garamond" w:hAnsi="Garamond"/>
                <w:sz w:val="20"/>
                <w:szCs w:val="20"/>
                <w:lang w:val="en-GB"/>
              </w:rPr>
              <w:t>-5.473***</w:t>
            </w:r>
          </w:p>
          <w:p w14:paraId="0A9B8A32" w14:textId="77777777" w:rsidR="003604BE" w:rsidRPr="00143FA5" w:rsidRDefault="00BA6A5A" w:rsidP="00BA6A5A">
            <w:pPr>
              <w:jc w:val="center"/>
              <w:rPr>
                <w:rFonts w:ascii="Garamond" w:hAnsi="Garamond"/>
                <w:sz w:val="20"/>
                <w:szCs w:val="20"/>
                <w:lang w:val="en-GB"/>
              </w:rPr>
            </w:pPr>
            <w:r w:rsidRPr="00143FA5">
              <w:rPr>
                <w:rFonts w:ascii="Garamond" w:hAnsi="Garamond"/>
                <w:sz w:val="20"/>
                <w:szCs w:val="20"/>
                <w:lang w:val="en-GB"/>
              </w:rPr>
              <w:t>(1.358)</w:t>
            </w:r>
          </w:p>
        </w:tc>
      </w:tr>
      <w:tr w:rsidR="003604BE" w:rsidRPr="00143FA5" w14:paraId="55100591" w14:textId="77777777" w:rsidTr="00A07E5A">
        <w:tc>
          <w:tcPr>
            <w:tcW w:w="1803" w:type="dxa"/>
            <w:tcBorders>
              <w:top w:val="nil"/>
              <w:left w:val="nil"/>
              <w:bottom w:val="nil"/>
              <w:right w:val="nil"/>
            </w:tcBorders>
          </w:tcPr>
          <w:p w14:paraId="0EC87781" w14:textId="77777777" w:rsidR="003604BE" w:rsidRPr="00143FA5" w:rsidRDefault="003604BE" w:rsidP="003604BE">
            <w:pPr>
              <w:rPr>
                <w:rFonts w:ascii="Garamond" w:hAnsi="Garamond"/>
                <w:sz w:val="20"/>
                <w:szCs w:val="20"/>
                <w:lang w:val="en-GB"/>
              </w:rPr>
            </w:pPr>
            <w:r w:rsidRPr="00143FA5">
              <w:rPr>
                <w:rFonts w:ascii="Garamond" w:hAnsi="Garamond"/>
                <w:sz w:val="20"/>
                <w:szCs w:val="20"/>
                <w:lang w:val="en-GB"/>
              </w:rPr>
              <w:t>GDP * EFW indicator</w:t>
            </w:r>
          </w:p>
        </w:tc>
        <w:tc>
          <w:tcPr>
            <w:tcW w:w="1803" w:type="dxa"/>
            <w:tcBorders>
              <w:top w:val="nil"/>
              <w:left w:val="nil"/>
              <w:bottom w:val="nil"/>
              <w:right w:val="nil"/>
            </w:tcBorders>
          </w:tcPr>
          <w:p w14:paraId="3B9D5027"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1.254***</w:t>
            </w:r>
          </w:p>
          <w:p w14:paraId="1D18BC2A"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(.343)</w:t>
            </w:r>
          </w:p>
        </w:tc>
        <w:tc>
          <w:tcPr>
            <w:tcW w:w="1803" w:type="dxa"/>
            <w:tcBorders>
              <w:top w:val="nil"/>
              <w:left w:val="nil"/>
              <w:bottom w:val="nil"/>
              <w:right w:val="nil"/>
            </w:tcBorders>
          </w:tcPr>
          <w:p w14:paraId="58F7627C" w14:textId="77777777" w:rsidR="00BD4CA4" w:rsidRPr="00143FA5" w:rsidRDefault="00BD4CA4" w:rsidP="00BD4CA4">
            <w:pPr>
              <w:jc w:val="center"/>
              <w:rPr>
                <w:rFonts w:ascii="Garamond" w:hAnsi="Garamond"/>
                <w:sz w:val="20"/>
                <w:szCs w:val="20"/>
                <w:lang w:val="en-GB"/>
              </w:rPr>
            </w:pPr>
            <w:r w:rsidRPr="00143FA5">
              <w:rPr>
                <w:rFonts w:ascii="Garamond" w:hAnsi="Garamond"/>
                <w:sz w:val="20"/>
                <w:szCs w:val="20"/>
                <w:lang w:val="en-GB"/>
              </w:rPr>
              <w:t>.243</w:t>
            </w:r>
          </w:p>
          <w:p w14:paraId="258A16F9" w14:textId="77777777" w:rsidR="003604BE" w:rsidRPr="00143FA5" w:rsidRDefault="00BD4CA4" w:rsidP="00BD4CA4">
            <w:pPr>
              <w:jc w:val="center"/>
              <w:rPr>
                <w:rFonts w:ascii="Garamond" w:hAnsi="Garamond"/>
                <w:sz w:val="20"/>
                <w:szCs w:val="20"/>
                <w:lang w:val="en-GB"/>
              </w:rPr>
            </w:pPr>
            <w:r w:rsidRPr="00143FA5">
              <w:rPr>
                <w:rFonts w:ascii="Garamond" w:hAnsi="Garamond"/>
                <w:sz w:val="20"/>
                <w:szCs w:val="20"/>
                <w:lang w:val="en-GB"/>
              </w:rPr>
              <w:t>(.271)</w:t>
            </w:r>
          </w:p>
        </w:tc>
        <w:tc>
          <w:tcPr>
            <w:tcW w:w="1803" w:type="dxa"/>
            <w:tcBorders>
              <w:top w:val="nil"/>
              <w:left w:val="nil"/>
              <w:bottom w:val="nil"/>
              <w:right w:val="nil"/>
            </w:tcBorders>
          </w:tcPr>
          <w:p w14:paraId="3DA025D3"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1.121***</w:t>
            </w:r>
          </w:p>
          <w:p w14:paraId="43D7E18D"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(.314)</w:t>
            </w:r>
          </w:p>
        </w:tc>
        <w:tc>
          <w:tcPr>
            <w:tcW w:w="1804" w:type="dxa"/>
            <w:tcBorders>
              <w:top w:val="nil"/>
              <w:left w:val="nil"/>
              <w:bottom w:val="nil"/>
              <w:right w:val="nil"/>
            </w:tcBorders>
          </w:tcPr>
          <w:p w14:paraId="4BF4A627" w14:textId="77777777" w:rsidR="00BA6A5A" w:rsidRPr="00143FA5" w:rsidRDefault="00BA6A5A" w:rsidP="00BA6A5A">
            <w:pPr>
              <w:jc w:val="center"/>
              <w:rPr>
                <w:rFonts w:ascii="Garamond" w:hAnsi="Garamond"/>
                <w:sz w:val="20"/>
                <w:szCs w:val="20"/>
                <w:lang w:val="en-GB"/>
              </w:rPr>
            </w:pPr>
            <w:r w:rsidRPr="00143FA5">
              <w:rPr>
                <w:rFonts w:ascii="Garamond" w:hAnsi="Garamond"/>
                <w:sz w:val="20"/>
                <w:szCs w:val="20"/>
                <w:lang w:val="en-GB"/>
              </w:rPr>
              <w:t>1.183***</w:t>
            </w:r>
          </w:p>
          <w:p w14:paraId="03970E66" w14:textId="77777777" w:rsidR="003604BE" w:rsidRPr="00143FA5" w:rsidRDefault="00BA6A5A" w:rsidP="00BA6A5A">
            <w:pPr>
              <w:jc w:val="center"/>
              <w:rPr>
                <w:rFonts w:ascii="Garamond" w:hAnsi="Garamond"/>
                <w:sz w:val="20"/>
                <w:szCs w:val="20"/>
                <w:lang w:val="en-GB"/>
              </w:rPr>
            </w:pPr>
            <w:r w:rsidRPr="00143FA5">
              <w:rPr>
                <w:rFonts w:ascii="Garamond" w:hAnsi="Garamond"/>
                <w:sz w:val="20"/>
                <w:szCs w:val="20"/>
                <w:lang w:val="en-GB"/>
              </w:rPr>
              <w:t>(.295)</w:t>
            </w:r>
          </w:p>
        </w:tc>
      </w:tr>
      <w:tr w:rsidR="003604BE" w:rsidRPr="00143FA5" w14:paraId="4F4E0D1C" w14:textId="77777777" w:rsidTr="00A07E5A">
        <w:tc>
          <w:tcPr>
            <w:tcW w:w="1803" w:type="dxa"/>
            <w:tcBorders>
              <w:top w:val="nil"/>
              <w:left w:val="nil"/>
              <w:bottom w:val="nil"/>
              <w:right w:val="nil"/>
            </w:tcBorders>
          </w:tcPr>
          <w:p w14:paraId="62B27373" w14:textId="77777777" w:rsidR="003604BE" w:rsidRPr="00143FA5" w:rsidRDefault="003604BE" w:rsidP="003604BE">
            <w:pPr>
              <w:rPr>
                <w:rFonts w:ascii="Garamond" w:hAnsi="Garamond"/>
                <w:sz w:val="20"/>
                <w:szCs w:val="20"/>
                <w:lang w:val="en-GB"/>
              </w:rPr>
            </w:pPr>
            <w:r w:rsidRPr="00143FA5">
              <w:rPr>
                <w:rFonts w:ascii="Garamond" w:hAnsi="Garamond"/>
                <w:sz w:val="20"/>
                <w:szCs w:val="20"/>
                <w:lang w:val="en-GB"/>
              </w:rPr>
              <w:t>GDP squared * EFW indicator</w:t>
            </w:r>
          </w:p>
        </w:tc>
        <w:tc>
          <w:tcPr>
            <w:tcW w:w="1803" w:type="dxa"/>
            <w:tcBorders>
              <w:top w:val="nil"/>
              <w:left w:val="nil"/>
              <w:bottom w:val="nil"/>
              <w:right w:val="nil"/>
            </w:tcBorders>
          </w:tcPr>
          <w:p w14:paraId="7303F291"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-.068***</w:t>
            </w:r>
          </w:p>
          <w:p w14:paraId="797DA52D"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(.019)</w:t>
            </w:r>
          </w:p>
        </w:tc>
        <w:tc>
          <w:tcPr>
            <w:tcW w:w="1803" w:type="dxa"/>
            <w:tcBorders>
              <w:top w:val="nil"/>
              <w:left w:val="nil"/>
              <w:bottom w:val="nil"/>
              <w:right w:val="nil"/>
            </w:tcBorders>
          </w:tcPr>
          <w:p w14:paraId="64369CF7" w14:textId="77777777" w:rsidR="00BD4CA4" w:rsidRPr="00143FA5" w:rsidRDefault="00BD4CA4" w:rsidP="003604BE">
            <w:pPr>
              <w:jc w:val="center"/>
              <w:rPr>
                <w:rFonts w:ascii="Garamond" w:hAnsi="Garamond"/>
                <w:sz w:val="20"/>
                <w:szCs w:val="20"/>
                <w:lang w:val="en-GB"/>
              </w:rPr>
            </w:pPr>
            <w:r w:rsidRPr="00143FA5">
              <w:rPr>
                <w:rFonts w:ascii="Garamond" w:hAnsi="Garamond"/>
                <w:sz w:val="20"/>
                <w:szCs w:val="20"/>
                <w:lang w:val="en-GB"/>
              </w:rPr>
              <w:t>-.012</w:t>
            </w:r>
          </w:p>
          <w:p w14:paraId="1E30A60B" w14:textId="77777777" w:rsidR="003604BE" w:rsidRPr="00143FA5" w:rsidRDefault="00BD4CA4" w:rsidP="00BD4CA4">
            <w:pPr>
              <w:jc w:val="center"/>
              <w:rPr>
                <w:rFonts w:ascii="Garamond" w:hAnsi="Garamond"/>
                <w:sz w:val="20"/>
                <w:szCs w:val="20"/>
                <w:lang w:val="en-GB"/>
              </w:rPr>
            </w:pPr>
            <w:r w:rsidRPr="00143FA5">
              <w:rPr>
                <w:rFonts w:ascii="Garamond" w:hAnsi="Garamond"/>
                <w:sz w:val="20"/>
                <w:szCs w:val="20"/>
                <w:lang w:val="en-GB"/>
              </w:rPr>
              <w:t>(.015)</w:t>
            </w:r>
          </w:p>
        </w:tc>
        <w:tc>
          <w:tcPr>
            <w:tcW w:w="1803" w:type="dxa"/>
            <w:tcBorders>
              <w:top w:val="nil"/>
              <w:left w:val="nil"/>
              <w:bottom w:val="nil"/>
              <w:right w:val="nil"/>
            </w:tcBorders>
          </w:tcPr>
          <w:p w14:paraId="4B5EC691"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-.063***</w:t>
            </w:r>
            <w:r w:rsidRPr="00143FA5">
              <w:rPr>
                <w:rFonts w:ascii="Garamond" w:hAnsi="Garamond"/>
                <w:sz w:val="20"/>
                <w:szCs w:val="20"/>
                <w:lang w:val="en-GB"/>
              </w:rPr>
              <w:br/>
              <w:t>(.018)</w:t>
            </w:r>
          </w:p>
        </w:tc>
        <w:tc>
          <w:tcPr>
            <w:tcW w:w="1804" w:type="dxa"/>
            <w:tcBorders>
              <w:top w:val="nil"/>
              <w:left w:val="nil"/>
              <w:bottom w:val="nil"/>
              <w:right w:val="nil"/>
            </w:tcBorders>
          </w:tcPr>
          <w:p w14:paraId="0DF488F6" w14:textId="77777777" w:rsidR="00BA6A5A" w:rsidRPr="00143FA5" w:rsidRDefault="00BA6A5A" w:rsidP="003604BE">
            <w:pPr>
              <w:jc w:val="center"/>
              <w:rPr>
                <w:rFonts w:ascii="Garamond" w:hAnsi="Garamond"/>
                <w:sz w:val="20"/>
                <w:szCs w:val="20"/>
                <w:lang w:val="en-GB"/>
              </w:rPr>
            </w:pPr>
            <w:r w:rsidRPr="00143FA5">
              <w:rPr>
                <w:rFonts w:ascii="Garamond" w:hAnsi="Garamond"/>
                <w:sz w:val="20"/>
                <w:szCs w:val="20"/>
                <w:lang w:val="en-GB"/>
              </w:rPr>
              <w:t>-.064***</w:t>
            </w:r>
          </w:p>
          <w:p w14:paraId="79370880" w14:textId="77777777" w:rsidR="003604BE" w:rsidRPr="00143FA5" w:rsidRDefault="00BA6A5A" w:rsidP="00BA6A5A">
            <w:pPr>
              <w:jc w:val="center"/>
              <w:rPr>
                <w:rFonts w:ascii="Garamond" w:hAnsi="Garamond"/>
                <w:sz w:val="20"/>
                <w:szCs w:val="20"/>
                <w:lang w:val="en-GB"/>
              </w:rPr>
            </w:pPr>
            <w:r w:rsidRPr="00143FA5">
              <w:rPr>
                <w:rFonts w:ascii="Garamond" w:hAnsi="Garamond"/>
                <w:sz w:val="20"/>
                <w:szCs w:val="20"/>
                <w:lang w:val="en-GB"/>
              </w:rPr>
              <w:t>(.016)</w:t>
            </w:r>
          </w:p>
        </w:tc>
      </w:tr>
      <w:tr w:rsidR="003604BE" w:rsidRPr="00143FA5" w14:paraId="6FAE3776" w14:textId="77777777" w:rsidTr="00A07E5A">
        <w:tc>
          <w:tcPr>
            <w:tcW w:w="1803" w:type="dxa"/>
            <w:tcBorders>
              <w:top w:val="nil"/>
              <w:left w:val="nil"/>
              <w:bottom w:val="nil"/>
              <w:right w:val="nil"/>
            </w:tcBorders>
          </w:tcPr>
          <w:p w14:paraId="0059D9B2" w14:textId="77777777" w:rsidR="003604BE" w:rsidRPr="00143FA5" w:rsidRDefault="003604BE" w:rsidP="003604BE">
            <w:pPr>
              <w:rPr>
                <w:rFonts w:ascii="Garamond" w:hAnsi="Garamond"/>
                <w:sz w:val="20"/>
                <w:szCs w:val="20"/>
                <w:lang w:val="en-GB"/>
              </w:rPr>
            </w:pPr>
            <w:r w:rsidRPr="00143FA5">
              <w:rPr>
                <w:rFonts w:ascii="Garamond" w:hAnsi="Garamond"/>
                <w:sz w:val="20"/>
                <w:szCs w:val="20"/>
                <w:lang w:val="en-GB"/>
              </w:rPr>
              <w:t>Period FE</w:t>
            </w:r>
          </w:p>
        </w:tc>
        <w:tc>
          <w:tcPr>
            <w:tcW w:w="1803" w:type="dxa"/>
            <w:tcBorders>
              <w:top w:val="nil"/>
              <w:left w:val="nil"/>
              <w:bottom w:val="nil"/>
              <w:right w:val="nil"/>
            </w:tcBorders>
          </w:tcPr>
          <w:p w14:paraId="12013212"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nil"/>
              <w:right w:val="nil"/>
            </w:tcBorders>
          </w:tcPr>
          <w:p w14:paraId="52EA9D0E"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nil"/>
              <w:right w:val="nil"/>
            </w:tcBorders>
          </w:tcPr>
          <w:p w14:paraId="0D97F2FE"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Yes</w:t>
            </w:r>
          </w:p>
        </w:tc>
        <w:tc>
          <w:tcPr>
            <w:tcW w:w="1804" w:type="dxa"/>
            <w:tcBorders>
              <w:top w:val="nil"/>
              <w:left w:val="nil"/>
              <w:bottom w:val="nil"/>
              <w:right w:val="nil"/>
            </w:tcBorders>
          </w:tcPr>
          <w:p w14:paraId="1951BC37"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Yes</w:t>
            </w:r>
          </w:p>
        </w:tc>
      </w:tr>
      <w:tr w:rsidR="003604BE" w:rsidRPr="00143FA5" w14:paraId="6654BB0D" w14:textId="77777777" w:rsidTr="00A07E5A">
        <w:tc>
          <w:tcPr>
            <w:tcW w:w="1803" w:type="dxa"/>
            <w:tcBorders>
              <w:top w:val="nil"/>
              <w:left w:val="nil"/>
              <w:bottom w:val="single" w:sz="4" w:space="0" w:color="auto"/>
              <w:right w:val="nil"/>
            </w:tcBorders>
          </w:tcPr>
          <w:p w14:paraId="09928D87" w14:textId="77777777" w:rsidR="003604BE" w:rsidRPr="00143FA5" w:rsidRDefault="003604BE" w:rsidP="003604BE">
            <w:pPr>
              <w:rPr>
                <w:rFonts w:ascii="Garamond" w:hAnsi="Garamond"/>
                <w:sz w:val="20"/>
                <w:szCs w:val="20"/>
                <w:lang w:val="en-GB"/>
              </w:rPr>
            </w:pPr>
            <w:r w:rsidRPr="00143FA5">
              <w:rPr>
                <w:rFonts w:ascii="Garamond" w:hAnsi="Garamond"/>
                <w:sz w:val="20"/>
                <w:szCs w:val="20"/>
                <w:lang w:val="en-GB"/>
              </w:rPr>
              <w:t>Country FE</w:t>
            </w:r>
          </w:p>
        </w:tc>
        <w:tc>
          <w:tcPr>
            <w:tcW w:w="1803" w:type="dxa"/>
            <w:tcBorders>
              <w:top w:val="nil"/>
              <w:left w:val="nil"/>
              <w:bottom w:val="single" w:sz="4" w:space="0" w:color="auto"/>
              <w:right w:val="nil"/>
            </w:tcBorders>
          </w:tcPr>
          <w:p w14:paraId="564C17A2"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single" w:sz="4" w:space="0" w:color="auto"/>
              <w:right w:val="nil"/>
            </w:tcBorders>
          </w:tcPr>
          <w:p w14:paraId="40338668"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single" w:sz="4" w:space="0" w:color="auto"/>
              <w:right w:val="nil"/>
            </w:tcBorders>
          </w:tcPr>
          <w:p w14:paraId="13B8147B"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Yes</w:t>
            </w:r>
          </w:p>
        </w:tc>
        <w:tc>
          <w:tcPr>
            <w:tcW w:w="1804" w:type="dxa"/>
            <w:tcBorders>
              <w:top w:val="nil"/>
              <w:left w:val="nil"/>
              <w:bottom w:val="single" w:sz="4" w:space="0" w:color="auto"/>
              <w:right w:val="nil"/>
            </w:tcBorders>
          </w:tcPr>
          <w:p w14:paraId="17F67E37"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Yes</w:t>
            </w:r>
          </w:p>
        </w:tc>
      </w:tr>
      <w:tr w:rsidR="003604BE" w:rsidRPr="00143FA5" w14:paraId="1ED50A16" w14:textId="77777777" w:rsidTr="00A07E5A">
        <w:tc>
          <w:tcPr>
            <w:tcW w:w="1803" w:type="dxa"/>
            <w:tcBorders>
              <w:left w:val="nil"/>
              <w:bottom w:val="nil"/>
              <w:right w:val="nil"/>
            </w:tcBorders>
          </w:tcPr>
          <w:p w14:paraId="5B98CEF7" w14:textId="77777777" w:rsidR="003604BE" w:rsidRPr="00143FA5" w:rsidRDefault="003604BE" w:rsidP="003604BE">
            <w:pPr>
              <w:rPr>
                <w:rFonts w:ascii="Garamond" w:hAnsi="Garamond"/>
                <w:sz w:val="20"/>
                <w:szCs w:val="20"/>
                <w:lang w:val="en-GB"/>
              </w:rPr>
            </w:pPr>
            <w:r w:rsidRPr="00143FA5">
              <w:rPr>
                <w:rFonts w:ascii="Garamond" w:hAnsi="Garamond"/>
                <w:sz w:val="20"/>
                <w:szCs w:val="20"/>
                <w:lang w:val="en-GB"/>
              </w:rPr>
              <w:t>Observations</w:t>
            </w:r>
          </w:p>
        </w:tc>
        <w:tc>
          <w:tcPr>
            <w:tcW w:w="1803" w:type="dxa"/>
            <w:tcBorders>
              <w:left w:val="nil"/>
              <w:bottom w:val="nil"/>
              <w:right w:val="nil"/>
            </w:tcBorders>
          </w:tcPr>
          <w:p w14:paraId="1048D37E"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434</w:t>
            </w:r>
          </w:p>
        </w:tc>
        <w:tc>
          <w:tcPr>
            <w:tcW w:w="1803" w:type="dxa"/>
            <w:tcBorders>
              <w:left w:val="nil"/>
              <w:bottom w:val="nil"/>
              <w:right w:val="nil"/>
            </w:tcBorders>
          </w:tcPr>
          <w:p w14:paraId="54E6429E" w14:textId="77777777" w:rsidR="003604BE" w:rsidRPr="00143FA5" w:rsidRDefault="00BD4CA4" w:rsidP="003604BE">
            <w:pPr>
              <w:jc w:val="center"/>
              <w:rPr>
                <w:rFonts w:ascii="Garamond" w:hAnsi="Garamond"/>
                <w:sz w:val="20"/>
                <w:szCs w:val="20"/>
                <w:lang w:val="en-GB"/>
              </w:rPr>
            </w:pPr>
            <w:r w:rsidRPr="00143FA5">
              <w:rPr>
                <w:rFonts w:ascii="Garamond" w:hAnsi="Garamond"/>
                <w:sz w:val="20"/>
                <w:szCs w:val="20"/>
                <w:lang w:val="en-GB"/>
              </w:rPr>
              <w:t>438</w:t>
            </w:r>
          </w:p>
        </w:tc>
        <w:tc>
          <w:tcPr>
            <w:tcW w:w="1803" w:type="dxa"/>
            <w:tcBorders>
              <w:left w:val="nil"/>
              <w:bottom w:val="nil"/>
              <w:right w:val="nil"/>
            </w:tcBorders>
          </w:tcPr>
          <w:p w14:paraId="209689EE"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420</w:t>
            </w:r>
          </w:p>
        </w:tc>
        <w:tc>
          <w:tcPr>
            <w:tcW w:w="1804" w:type="dxa"/>
            <w:tcBorders>
              <w:left w:val="nil"/>
              <w:bottom w:val="nil"/>
              <w:right w:val="nil"/>
            </w:tcBorders>
          </w:tcPr>
          <w:p w14:paraId="4A3643D4" w14:textId="77777777" w:rsidR="003604BE" w:rsidRPr="00143FA5" w:rsidRDefault="00BA6A5A" w:rsidP="003604BE">
            <w:pPr>
              <w:jc w:val="center"/>
              <w:rPr>
                <w:rFonts w:ascii="Garamond" w:hAnsi="Garamond"/>
                <w:sz w:val="20"/>
                <w:szCs w:val="20"/>
                <w:lang w:val="en-GB"/>
              </w:rPr>
            </w:pPr>
            <w:r w:rsidRPr="00143FA5">
              <w:rPr>
                <w:rFonts w:ascii="Garamond" w:hAnsi="Garamond"/>
                <w:sz w:val="20"/>
                <w:szCs w:val="20"/>
                <w:lang w:val="en-GB"/>
              </w:rPr>
              <w:t>440</w:t>
            </w:r>
          </w:p>
        </w:tc>
      </w:tr>
      <w:tr w:rsidR="003604BE" w:rsidRPr="00143FA5" w14:paraId="4856F48A" w14:textId="77777777" w:rsidTr="00A07E5A">
        <w:tc>
          <w:tcPr>
            <w:tcW w:w="1803" w:type="dxa"/>
            <w:tcBorders>
              <w:top w:val="nil"/>
              <w:left w:val="nil"/>
              <w:bottom w:val="nil"/>
              <w:right w:val="nil"/>
            </w:tcBorders>
          </w:tcPr>
          <w:p w14:paraId="6DF0C14F" w14:textId="77777777" w:rsidR="003604BE" w:rsidRPr="00143FA5" w:rsidRDefault="003604BE" w:rsidP="003604BE">
            <w:pPr>
              <w:rPr>
                <w:rFonts w:ascii="Garamond" w:hAnsi="Garamond"/>
                <w:sz w:val="20"/>
                <w:szCs w:val="20"/>
                <w:lang w:val="en-GB"/>
              </w:rPr>
            </w:pPr>
            <w:r w:rsidRPr="00143FA5">
              <w:rPr>
                <w:rFonts w:ascii="Garamond" w:hAnsi="Garamond"/>
                <w:sz w:val="20"/>
                <w:szCs w:val="20"/>
                <w:lang w:val="en-GB"/>
              </w:rPr>
              <w:t>Countries</w:t>
            </w:r>
          </w:p>
        </w:tc>
        <w:tc>
          <w:tcPr>
            <w:tcW w:w="1803" w:type="dxa"/>
            <w:tcBorders>
              <w:top w:val="nil"/>
              <w:left w:val="nil"/>
              <w:bottom w:val="nil"/>
              <w:right w:val="nil"/>
            </w:tcBorders>
          </w:tcPr>
          <w:p w14:paraId="4834F34D"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88</w:t>
            </w:r>
          </w:p>
        </w:tc>
        <w:tc>
          <w:tcPr>
            <w:tcW w:w="1803" w:type="dxa"/>
            <w:tcBorders>
              <w:top w:val="nil"/>
              <w:left w:val="nil"/>
              <w:bottom w:val="nil"/>
              <w:right w:val="nil"/>
            </w:tcBorders>
          </w:tcPr>
          <w:p w14:paraId="3266B7B3" w14:textId="77777777" w:rsidR="003604BE" w:rsidRPr="00143FA5" w:rsidRDefault="00BD4CA4" w:rsidP="003604BE">
            <w:pPr>
              <w:jc w:val="center"/>
              <w:rPr>
                <w:rFonts w:ascii="Garamond" w:hAnsi="Garamond"/>
                <w:sz w:val="20"/>
                <w:szCs w:val="20"/>
                <w:lang w:val="en-GB"/>
              </w:rPr>
            </w:pPr>
            <w:r w:rsidRPr="00143FA5">
              <w:rPr>
                <w:rFonts w:ascii="Garamond" w:hAnsi="Garamond"/>
                <w:sz w:val="20"/>
                <w:szCs w:val="20"/>
                <w:lang w:val="en-GB"/>
              </w:rPr>
              <w:t>88</w:t>
            </w:r>
          </w:p>
        </w:tc>
        <w:tc>
          <w:tcPr>
            <w:tcW w:w="1803" w:type="dxa"/>
            <w:tcBorders>
              <w:top w:val="nil"/>
              <w:left w:val="nil"/>
              <w:bottom w:val="nil"/>
              <w:right w:val="nil"/>
            </w:tcBorders>
          </w:tcPr>
          <w:p w14:paraId="29A228FE"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88</w:t>
            </w:r>
          </w:p>
        </w:tc>
        <w:tc>
          <w:tcPr>
            <w:tcW w:w="1804" w:type="dxa"/>
            <w:tcBorders>
              <w:top w:val="nil"/>
              <w:left w:val="nil"/>
              <w:bottom w:val="nil"/>
              <w:right w:val="nil"/>
            </w:tcBorders>
          </w:tcPr>
          <w:p w14:paraId="4D0B5F61" w14:textId="77777777" w:rsidR="003604BE" w:rsidRPr="00143FA5" w:rsidRDefault="00BA6A5A" w:rsidP="003604BE">
            <w:pPr>
              <w:jc w:val="center"/>
              <w:rPr>
                <w:rFonts w:ascii="Garamond" w:hAnsi="Garamond"/>
                <w:sz w:val="20"/>
                <w:szCs w:val="20"/>
                <w:lang w:val="en-GB"/>
              </w:rPr>
            </w:pPr>
            <w:r w:rsidRPr="00143FA5">
              <w:rPr>
                <w:rFonts w:ascii="Garamond" w:hAnsi="Garamond"/>
                <w:sz w:val="20"/>
                <w:szCs w:val="20"/>
                <w:lang w:val="en-GB"/>
              </w:rPr>
              <w:t>88</w:t>
            </w:r>
          </w:p>
        </w:tc>
      </w:tr>
      <w:tr w:rsidR="003604BE" w:rsidRPr="00143FA5" w14:paraId="088F07E7" w14:textId="77777777" w:rsidTr="00A07E5A">
        <w:tc>
          <w:tcPr>
            <w:tcW w:w="1803" w:type="dxa"/>
            <w:tcBorders>
              <w:top w:val="nil"/>
              <w:left w:val="nil"/>
              <w:bottom w:val="nil"/>
              <w:right w:val="nil"/>
            </w:tcBorders>
          </w:tcPr>
          <w:p w14:paraId="4AF025FA" w14:textId="77777777" w:rsidR="003604BE" w:rsidRPr="00143FA5" w:rsidRDefault="003604BE" w:rsidP="003604BE">
            <w:pPr>
              <w:rPr>
                <w:rFonts w:ascii="Garamond" w:hAnsi="Garamond"/>
                <w:sz w:val="20"/>
                <w:szCs w:val="20"/>
                <w:lang w:val="en-GB"/>
              </w:rPr>
            </w:pPr>
            <w:r w:rsidRPr="00143FA5">
              <w:rPr>
                <w:rFonts w:ascii="Garamond" w:hAnsi="Garamond"/>
                <w:sz w:val="20"/>
                <w:szCs w:val="20"/>
                <w:lang w:val="en-GB"/>
              </w:rPr>
              <w:t>Within R squared</w:t>
            </w:r>
          </w:p>
        </w:tc>
        <w:tc>
          <w:tcPr>
            <w:tcW w:w="1803" w:type="dxa"/>
            <w:tcBorders>
              <w:top w:val="nil"/>
              <w:left w:val="nil"/>
              <w:bottom w:val="nil"/>
              <w:right w:val="nil"/>
            </w:tcBorders>
          </w:tcPr>
          <w:p w14:paraId="79EDCB79"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.170</w:t>
            </w:r>
          </w:p>
        </w:tc>
        <w:tc>
          <w:tcPr>
            <w:tcW w:w="1803" w:type="dxa"/>
            <w:tcBorders>
              <w:top w:val="nil"/>
              <w:left w:val="nil"/>
              <w:bottom w:val="nil"/>
              <w:right w:val="nil"/>
            </w:tcBorders>
          </w:tcPr>
          <w:p w14:paraId="32A3D120" w14:textId="77777777" w:rsidR="003604BE" w:rsidRPr="00143FA5" w:rsidRDefault="00BD4CA4" w:rsidP="003604BE">
            <w:pPr>
              <w:jc w:val="center"/>
              <w:rPr>
                <w:rFonts w:ascii="Garamond" w:hAnsi="Garamond"/>
                <w:sz w:val="20"/>
                <w:szCs w:val="20"/>
                <w:lang w:val="en-GB"/>
              </w:rPr>
            </w:pPr>
            <w:r w:rsidRPr="00143FA5">
              <w:rPr>
                <w:rFonts w:ascii="Garamond" w:hAnsi="Garamond"/>
                <w:sz w:val="20"/>
                <w:szCs w:val="20"/>
                <w:lang w:val="en-GB"/>
              </w:rPr>
              <w:t>.129</w:t>
            </w:r>
          </w:p>
        </w:tc>
        <w:tc>
          <w:tcPr>
            <w:tcW w:w="1803" w:type="dxa"/>
            <w:tcBorders>
              <w:top w:val="nil"/>
              <w:left w:val="nil"/>
              <w:bottom w:val="nil"/>
              <w:right w:val="nil"/>
            </w:tcBorders>
          </w:tcPr>
          <w:p w14:paraId="519A8F51"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.182</w:t>
            </w:r>
          </w:p>
        </w:tc>
        <w:tc>
          <w:tcPr>
            <w:tcW w:w="1804" w:type="dxa"/>
            <w:tcBorders>
              <w:top w:val="nil"/>
              <w:left w:val="nil"/>
              <w:bottom w:val="nil"/>
              <w:right w:val="nil"/>
            </w:tcBorders>
          </w:tcPr>
          <w:p w14:paraId="3178F656" w14:textId="77777777" w:rsidR="003604BE" w:rsidRPr="00143FA5" w:rsidRDefault="00BA6A5A" w:rsidP="003604BE">
            <w:pPr>
              <w:jc w:val="center"/>
              <w:rPr>
                <w:rFonts w:ascii="Garamond" w:hAnsi="Garamond"/>
                <w:sz w:val="20"/>
                <w:szCs w:val="20"/>
                <w:lang w:val="en-GB"/>
              </w:rPr>
            </w:pPr>
            <w:r w:rsidRPr="00143FA5">
              <w:rPr>
                <w:rFonts w:ascii="Garamond" w:hAnsi="Garamond"/>
                <w:sz w:val="20"/>
                <w:szCs w:val="20"/>
                <w:lang w:val="en-GB"/>
              </w:rPr>
              <w:t>.183</w:t>
            </w:r>
          </w:p>
        </w:tc>
      </w:tr>
      <w:tr w:rsidR="003604BE" w:rsidRPr="00143FA5" w14:paraId="0442E609" w14:textId="77777777" w:rsidTr="00A07E5A">
        <w:tc>
          <w:tcPr>
            <w:tcW w:w="1803" w:type="dxa"/>
            <w:tcBorders>
              <w:top w:val="nil"/>
              <w:left w:val="nil"/>
              <w:right w:val="nil"/>
            </w:tcBorders>
          </w:tcPr>
          <w:p w14:paraId="722EE768" w14:textId="77777777" w:rsidR="003604BE" w:rsidRPr="00143FA5" w:rsidRDefault="003604BE" w:rsidP="003604BE">
            <w:pPr>
              <w:rPr>
                <w:rFonts w:ascii="Garamond" w:hAnsi="Garamond"/>
                <w:sz w:val="20"/>
                <w:szCs w:val="20"/>
                <w:lang w:val="en-GB"/>
              </w:rPr>
            </w:pPr>
            <w:r w:rsidRPr="00143FA5">
              <w:rPr>
                <w:rFonts w:ascii="Garamond" w:hAnsi="Garamond"/>
                <w:sz w:val="20"/>
                <w:szCs w:val="20"/>
                <w:lang w:val="en-GB"/>
              </w:rPr>
              <w:t>F statistic</w:t>
            </w:r>
          </w:p>
        </w:tc>
        <w:tc>
          <w:tcPr>
            <w:tcW w:w="1803" w:type="dxa"/>
            <w:tcBorders>
              <w:top w:val="nil"/>
              <w:left w:val="nil"/>
              <w:right w:val="nil"/>
            </w:tcBorders>
          </w:tcPr>
          <w:p w14:paraId="0C706D5B"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5.38</w:t>
            </w:r>
          </w:p>
        </w:tc>
        <w:tc>
          <w:tcPr>
            <w:tcW w:w="1803" w:type="dxa"/>
            <w:tcBorders>
              <w:top w:val="nil"/>
              <w:left w:val="nil"/>
              <w:right w:val="nil"/>
            </w:tcBorders>
          </w:tcPr>
          <w:p w14:paraId="501FF72D" w14:textId="77777777" w:rsidR="003604BE" w:rsidRPr="00143FA5" w:rsidRDefault="00BD4CA4" w:rsidP="003604BE">
            <w:pPr>
              <w:jc w:val="center"/>
              <w:rPr>
                <w:rFonts w:ascii="Garamond" w:hAnsi="Garamond"/>
                <w:sz w:val="20"/>
                <w:szCs w:val="20"/>
                <w:lang w:val="en-GB"/>
              </w:rPr>
            </w:pPr>
            <w:r w:rsidRPr="00143FA5">
              <w:rPr>
                <w:rFonts w:ascii="Garamond" w:hAnsi="Garamond"/>
                <w:sz w:val="20"/>
                <w:szCs w:val="20"/>
                <w:lang w:val="en-GB"/>
              </w:rPr>
              <w:t>4.78</w:t>
            </w:r>
          </w:p>
        </w:tc>
        <w:tc>
          <w:tcPr>
            <w:tcW w:w="1803" w:type="dxa"/>
            <w:tcBorders>
              <w:top w:val="nil"/>
              <w:left w:val="nil"/>
              <w:right w:val="nil"/>
            </w:tcBorders>
          </w:tcPr>
          <w:p w14:paraId="755A5F3F" w14:textId="77777777" w:rsidR="003604BE" w:rsidRPr="00143FA5" w:rsidRDefault="003604BE" w:rsidP="003604BE">
            <w:pPr>
              <w:jc w:val="center"/>
              <w:rPr>
                <w:rFonts w:ascii="Garamond" w:hAnsi="Garamond"/>
                <w:sz w:val="20"/>
                <w:szCs w:val="20"/>
                <w:lang w:val="en-GB"/>
              </w:rPr>
            </w:pPr>
            <w:r w:rsidRPr="00143FA5">
              <w:rPr>
                <w:rFonts w:ascii="Garamond" w:hAnsi="Garamond"/>
                <w:sz w:val="20"/>
                <w:szCs w:val="20"/>
                <w:lang w:val="en-GB"/>
              </w:rPr>
              <w:t>6.90</w:t>
            </w:r>
          </w:p>
        </w:tc>
        <w:tc>
          <w:tcPr>
            <w:tcW w:w="1804" w:type="dxa"/>
            <w:tcBorders>
              <w:top w:val="nil"/>
              <w:left w:val="nil"/>
              <w:right w:val="nil"/>
            </w:tcBorders>
          </w:tcPr>
          <w:p w14:paraId="2704F54A" w14:textId="77777777" w:rsidR="003604BE" w:rsidRPr="00143FA5" w:rsidRDefault="00BA6A5A" w:rsidP="003604BE">
            <w:pPr>
              <w:jc w:val="center"/>
              <w:rPr>
                <w:rFonts w:ascii="Garamond" w:hAnsi="Garamond"/>
                <w:sz w:val="20"/>
                <w:szCs w:val="20"/>
                <w:lang w:val="en-GB"/>
              </w:rPr>
            </w:pPr>
            <w:r w:rsidRPr="00143FA5">
              <w:rPr>
                <w:rFonts w:ascii="Garamond" w:hAnsi="Garamond"/>
                <w:sz w:val="20"/>
                <w:szCs w:val="20"/>
                <w:lang w:val="en-GB"/>
              </w:rPr>
              <w:t>6.10</w:t>
            </w:r>
          </w:p>
        </w:tc>
      </w:tr>
    </w:tbl>
    <w:p w14:paraId="157FAC0E" w14:textId="77777777" w:rsidR="00F241A7" w:rsidRPr="00143FA5" w:rsidRDefault="00F241A7" w:rsidP="00F241A7">
      <w:pPr>
        <w:spacing w:after="0" w:line="240" w:lineRule="auto"/>
        <w:rPr>
          <w:rFonts w:ascii="Garamond" w:hAnsi="Garamond"/>
          <w:sz w:val="20"/>
          <w:szCs w:val="20"/>
          <w:lang w:val="en-GB"/>
        </w:rPr>
      </w:pPr>
      <w:r w:rsidRPr="00143FA5">
        <w:rPr>
          <w:rFonts w:ascii="Garamond" w:hAnsi="Garamond"/>
          <w:sz w:val="20"/>
          <w:szCs w:val="20"/>
          <w:lang w:val="en-GB"/>
        </w:rPr>
        <w:t xml:space="preserve">Note: *** (**) [*] denote significance at p&lt;.01 (p&lt;.05) [p&lt;.10]. Numbers in parentheses are standard errors clustered at the country level. In columns 2 and 4, only democracies are </w:t>
      </w:r>
      <w:proofErr w:type="gramStart"/>
      <w:r w:rsidRPr="00143FA5">
        <w:rPr>
          <w:rFonts w:ascii="Garamond" w:hAnsi="Garamond"/>
          <w:sz w:val="20"/>
          <w:szCs w:val="20"/>
          <w:lang w:val="en-GB"/>
        </w:rPr>
        <w:t>included</w:t>
      </w:r>
      <w:proofErr w:type="gramEnd"/>
      <w:r w:rsidRPr="00143FA5">
        <w:rPr>
          <w:rFonts w:ascii="Garamond" w:hAnsi="Garamond"/>
          <w:sz w:val="20"/>
          <w:szCs w:val="20"/>
          <w:lang w:val="en-GB"/>
        </w:rPr>
        <w:t xml:space="preserve"> and the ten largest oil and gas producers are excluded.</w:t>
      </w:r>
    </w:p>
    <w:p w14:paraId="5DF8652F" w14:textId="77777777" w:rsidR="00F241A7" w:rsidRPr="00143FA5" w:rsidRDefault="00F241A7">
      <w:pPr>
        <w:rPr>
          <w:lang w:val="en-GB"/>
        </w:rPr>
      </w:pPr>
    </w:p>
    <w:p w14:paraId="1D4E9C96" w14:textId="77777777" w:rsidR="00F241A7" w:rsidRPr="00143FA5" w:rsidRDefault="00F241A7">
      <w:pPr>
        <w:rPr>
          <w:lang w:val="en-GB"/>
        </w:rPr>
      </w:pPr>
      <w:r w:rsidRPr="00143FA5">
        <w:rPr>
          <w:lang w:val="en-GB"/>
        </w:rPr>
        <w:br w:type="page"/>
      </w:r>
    </w:p>
    <w:p w14:paraId="6BD9D82B" w14:textId="77777777" w:rsidR="00F241A7" w:rsidRPr="00143FA5" w:rsidRDefault="00F241A7">
      <w:pPr>
        <w:rPr>
          <w:lang w:val="en-GB"/>
        </w:rPr>
      </w:pPr>
    </w:p>
    <w:p w14:paraId="1F46D3DF" w14:textId="77777777" w:rsidR="00F241A7" w:rsidRPr="00143FA5" w:rsidRDefault="00F241A7" w:rsidP="00F241A7">
      <w:pPr>
        <w:spacing w:after="0" w:line="360" w:lineRule="auto"/>
        <w:rPr>
          <w:rFonts w:ascii="Garamond" w:hAnsi="Garamond"/>
          <w:sz w:val="24"/>
          <w:szCs w:val="24"/>
          <w:lang w:val="en-GB"/>
        </w:rPr>
      </w:pPr>
    </w:p>
    <w:p w14:paraId="7B3ADB5D" w14:textId="77777777" w:rsidR="00F241A7" w:rsidRPr="00143FA5" w:rsidRDefault="00F241A7" w:rsidP="00F241A7">
      <w:pPr>
        <w:spacing w:after="0" w:line="360" w:lineRule="auto"/>
        <w:rPr>
          <w:rFonts w:ascii="Garamond" w:hAnsi="Garamond"/>
          <w:sz w:val="24"/>
          <w:szCs w:val="24"/>
          <w:lang w:val="en-GB"/>
        </w:rPr>
      </w:pPr>
      <w:r w:rsidRPr="00143FA5">
        <w:rPr>
          <w:rFonts w:ascii="Garamond" w:hAnsi="Garamond"/>
          <w:sz w:val="24"/>
          <w:szCs w:val="24"/>
          <w:lang w:val="en-GB"/>
        </w:rPr>
        <w:t xml:space="preserve">Table </w:t>
      </w:r>
      <w:r w:rsidR="0035676B" w:rsidRPr="00143FA5">
        <w:rPr>
          <w:rFonts w:ascii="Garamond" w:hAnsi="Garamond"/>
          <w:sz w:val="24"/>
          <w:szCs w:val="24"/>
          <w:lang w:val="en-GB"/>
        </w:rPr>
        <w:t>A</w:t>
      </w:r>
      <w:r w:rsidRPr="00143FA5">
        <w:rPr>
          <w:rFonts w:ascii="Garamond" w:hAnsi="Garamond"/>
          <w:sz w:val="24"/>
          <w:szCs w:val="24"/>
          <w:lang w:val="en-GB"/>
        </w:rPr>
        <w:t>4. Renewable energy, components of economic freedom</w:t>
      </w:r>
    </w:p>
    <w:tbl>
      <w:tblPr>
        <w:tblStyle w:val="Tabel-Gitter"/>
        <w:tblW w:w="0" w:type="auto"/>
        <w:tblLook w:val="04A0" w:firstRow="1" w:lastRow="0" w:firstColumn="1" w:lastColumn="0" w:noHBand="0" w:noVBand="1"/>
      </w:tblPr>
      <w:tblGrid>
        <w:gridCol w:w="1803"/>
        <w:gridCol w:w="1803"/>
        <w:gridCol w:w="1803"/>
        <w:gridCol w:w="1803"/>
        <w:gridCol w:w="1804"/>
      </w:tblGrid>
      <w:tr w:rsidR="00F241A7" w:rsidRPr="00143FA5" w14:paraId="1BE3BD4B" w14:textId="77777777" w:rsidTr="00F241A7">
        <w:tc>
          <w:tcPr>
            <w:tcW w:w="1803" w:type="dxa"/>
            <w:tcBorders>
              <w:top w:val="single" w:sz="4" w:space="0" w:color="auto"/>
              <w:left w:val="nil"/>
              <w:bottom w:val="single" w:sz="4" w:space="0" w:color="auto"/>
              <w:right w:val="nil"/>
            </w:tcBorders>
          </w:tcPr>
          <w:p w14:paraId="1BFE7852" w14:textId="77777777" w:rsidR="00F241A7" w:rsidRPr="00143FA5" w:rsidRDefault="00F241A7" w:rsidP="00A07E5A">
            <w:pPr>
              <w:rPr>
                <w:rFonts w:ascii="Garamond" w:hAnsi="Garamond"/>
                <w:sz w:val="20"/>
                <w:szCs w:val="20"/>
                <w:lang w:val="en-GB"/>
              </w:rPr>
            </w:pPr>
          </w:p>
        </w:tc>
        <w:tc>
          <w:tcPr>
            <w:tcW w:w="1803" w:type="dxa"/>
            <w:tcBorders>
              <w:top w:val="single" w:sz="4" w:space="0" w:color="auto"/>
              <w:left w:val="nil"/>
              <w:bottom w:val="single" w:sz="4" w:space="0" w:color="auto"/>
              <w:right w:val="nil"/>
            </w:tcBorders>
          </w:tcPr>
          <w:p w14:paraId="0C5AAD3F" w14:textId="77777777" w:rsidR="00F241A7" w:rsidRPr="00143FA5" w:rsidRDefault="00F241A7" w:rsidP="00A07E5A">
            <w:pPr>
              <w:jc w:val="center"/>
              <w:rPr>
                <w:rFonts w:ascii="Garamond" w:hAnsi="Garamond"/>
                <w:sz w:val="20"/>
                <w:szCs w:val="20"/>
                <w:lang w:val="en-GB"/>
              </w:rPr>
            </w:pPr>
            <w:r w:rsidRPr="00143FA5">
              <w:rPr>
                <w:rFonts w:ascii="Garamond" w:hAnsi="Garamond"/>
                <w:sz w:val="20"/>
                <w:szCs w:val="20"/>
                <w:lang w:val="en-GB"/>
              </w:rPr>
              <w:t>1</w:t>
            </w:r>
          </w:p>
        </w:tc>
        <w:tc>
          <w:tcPr>
            <w:tcW w:w="1803" w:type="dxa"/>
            <w:tcBorders>
              <w:top w:val="single" w:sz="4" w:space="0" w:color="auto"/>
              <w:left w:val="nil"/>
              <w:bottom w:val="single" w:sz="4" w:space="0" w:color="auto"/>
              <w:right w:val="nil"/>
            </w:tcBorders>
          </w:tcPr>
          <w:p w14:paraId="0DB4F9FE" w14:textId="77777777" w:rsidR="00F241A7" w:rsidRPr="00143FA5" w:rsidRDefault="00F241A7" w:rsidP="00A07E5A">
            <w:pPr>
              <w:jc w:val="center"/>
              <w:rPr>
                <w:rFonts w:ascii="Garamond" w:hAnsi="Garamond"/>
                <w:sz w:val="20"/>
                <w:szCs w:val="20"/>
                <w:lang w:val="en-GB"/>
              </w:rPr>
            </w:pPr>
            <w:r w:rsidRPr="00143FA5">
              <w:rPr>
                <w:rFonts w:ascii="Garamond" w:hAnsi="Garamond"/>
                <w:sz w:val="20"/>
                <w:szCs w:val="20"/>
                <w:lang w:val="en-GB"/>
              </w:rPr>
              <w:t>2</w:t>
            </w:r>
          </w:p>
        </w:tc>
        <w:tc>
          <w:tcPr>
            <w:tcW w:w="1803" w:type="dxa"/>
            <w:tcBorders>
              <w:top w:val="single" w:sz="4" w:space="0" w:color="auto"/>
              <w:left w:val="nil"/>
              <w:bottom w:val="single" w:sz="4" w:space="0" w:color="auto"/>
              <w:right w:val="nil"/>
            </w:tcBorders>
          </w:tcPr>
          <w:p w14:paraId="72E75046" w14:textId="77777777" w:rsidR="00F241A7" w:rsidRPr="00143FA5" w:rsidRDefault="00F241A7" w:rsidP="00A07E5A">
            <w:pPr>
              <w:jc w:val="center"/>
              <w:rPr>
                <w:rFonts w:ascii="Garamond" w:hAnsi="Garamond"/>
                <w:sz w:val="20"/>
                <w:szCs w:val="20"/>
                <w:lang w:val="en-GB"/>
              </w:rPr>
            </w:pPr>
            <w:r w:rsidRPr="00143FA5">
              <w:rPr>
                <w:rFonts w:ascii="Garamond" w:hAnsi="Garamond"/>
                <w:sz w:val="20"/>
                <w:szCs w:val="20"/>
                <w:lang w:val="en-GB"/>
              </w:rPr>
              <w:t>3</w:t>
            </w:r>
          </w:p>
        </w:tc>
        <w:tc>
          <w:tcPr>
            <w:tcW w:w="1804" w:type="dxa"/>
            <w:tcBorders>
              <w:top w:val="single" w:sz="4" w:space="0" w:color="auto"/>
              <w:left w:val="nil"/>
              <w:bottom w:val="single" w:sz="4" w:space="0" w:color="auto"/>
              <w:right w:val="nil"/>
            </w:tcBorders>
          </w:tcPr>
          <w:p w14:paraId="2EFF86D1" w14:textId="77777777" w:rsidR="00F241A7" w:rsidRPr="00143FA5" w:rsidRDefault="00F241A7" w:rsidP="00A07E5A">
            <w:pPr>
              <w:jc w:val="center"/>
              <w:rPr>
                <w:rFonts w:ascii="Garamond" w:hAnsi="Garamond"/>
                <w:sz w:val="20"/>
                <w:szCs w:val="20"/>
                <w:lang w:val="en-GB"/>
              </w:rPr>
            </w:pPr>
            <w:r w:rsidRPr="00143FA5">
              <w:rPr>
                <w:rFonts w:ascii="Garamond" w:hAnsi="Garamond"/>
                <w:sz w:val="20"/>
                <w:szCs w:val="20"/>
                <w:lang w:val="en-GB"/>
              </w:rPr>
              <w:t>4</w:t>
            </w:r>
          </w:p>
        </w:tc>
      </w:tr>
      <w:tr w:rsidR="00F241A7" w:rsidRPr="00143FA5" w14:paraId="4CF48A0B" w14:textId="77777777" w:rsidTr="00A07E5A">
        <w:tc>
          <w:tcPr>
            <w:tcW w:w="1803" w:type="dxa"/>
            <w:tcBorders>
              <w:left w:val="nil"/>
              <w:bottom w:val="nil"/>
              <w:right w:val="nil"/>
            </w:tcBorders>
          </w:tcPr>
          <w:p w14:paraId="0AE1B706" w14:textId="77777777" w:rsidR="00F241A7" w:rsidRPr="00143FA5" w:rsidRDefault="00F241A7" w:rsidP="00F241A7">
            <w:pPr>
              <w:rPr>
                <w:rFonts w:ascii="Garamond" w:hAnsi="Garamond"/>
                <w:sz w:val="20"/>
                <w:szCs w:val="20"/>
                <w:lang w:val="en-GB"/>
              </w:rPr>
            </w:pPr>
            <w:r w:rsidRPr="00143FA5">
              <w:rPr>
                <w:rFonts w:ascii="Garamond" w:hAnsi="Garamond"/>
                <w:sz w:val="20"/>
                <w:szCs w:val="20"/>
                <w:lang w:val="en-GB"/>
              </w:rPr>
              <w:t>Log GDP</w:t>
            </w:r>
          </w:p>
        </w:tc>
        <w:tc>
          <w:tcPr>
            <w:tcW w:w="1803" w:type="dxa"/>
            <w:tcBorders>
              <w:left w:val="nil"/>
              <w:bottom w:val="nil"/>
              <w:right w:val="nil"/>
            </w:tcBorders>
          </w:tcPr>
          <w:p w14:paraId="10370D51"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3.576</w:t>
            </w:r>
          </w:p>
          <w:p w14:paraId="2B068F61"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(2.675)</w:t>
            </w:r>
          </w:p>
        </w:tc>
        <w:tc>
          <w:tcPr>
            <w:tcW w:w="1803" w:type="dxa"/>
            <w:tcBorders>
              <w:left w:val="nil"/>
              <w:bottom w:val="nil"/>
              <w:right w:val="nil"/>
            </w:tcBorders>
          </w:tcPr>
          <w:p w14:paraId="35B7437F" w14:textId="77777777" w:rsidR="00E550B0" w:rsidRPr="00143FA5" w:rsidRDefault="00E550B0" w:rsidP="00F241A7">
            <w:pPr>
              <w:jc w:val="center"/>
              <w:rPr>
                <w:rFonts w:ascii="Garamond" w:hAnsi="Garamond"/>
                <w:sz w:val="20"/>
                <w:szCs w:val="20"/>
                <w:lang w:val="en-GB"/>
              </w:rPr>
            </w:pPr>
            <w:r w:rsidRPr="00143FA5">
              <w:rPr>
                <w:rFonts w:ascii="Garamond" w:hAnsi="Garamond"/>
                <w:sz w:val="20"/>
                <w:szCs w:val="20"/>
                <w:lang w:val="en-GB"/>
              </w:rPr>
              <w:t>-9.093***</w:t>
            </w:r>
          </w:p>
          <w:p w14:paraId="52A52F02" w14:textId="77777777" w:rsidR="00F241A7" w:rsidRPr="00143FA5" w:rsidRDefault="00E550B0" w:rsidP="00E550B0">
            <w:pPr>
              <w:jc w:val="center"/>
              <w:rPr>
                <w:rFonts w:ascii="Garamond" w:hAnsi="Garamond"/>
                <w:sz w:val="20"/>
                <w:szCs w:val="20"/>
                <w:lang w:val="en-GB"/>
              </w:rPr>
            </w:pPr>
            <w:r w:rsidRPr="00143FA5">
              <w:rPr>
                <w:rFonts w:ascii="Garamond" w:hAnsi="Garamond"/>
                <w:sz w:val="20"/>
                <w:szCs w:val="20"/>
                <w:lang w:val="en-GB"/>
              </w:rPr>
              <w:t>(2.502)</w:t>
            </w:r>
          </w:p>
        </w:tc>
        <w:tc>
          <w:tcPr>
            <w:tcW w:w="1803" w:type="dxa"/>
            <w:tcBorders>
              <w:left w:val="nil"/>
              <w:bottom w:val="nil"/>
              <w:right w:val="nil"/>
            </w:tcBorders>
          </w:tcPr>
          <w:p w14:paraId="260951B2" w14:textId="77777777" w:rsidR="009522A4" w:rsidRPr="00143FA5" w:rsidRDefault="009522A4" w:rsidP="009522A4">
            <w:pPr>
              <w:jc w:val="center"/>
              <w:rPr>
                <w:rFonts w:ascii="Garamond" w:hAnsi="Garamond"/>
                <w:sz w:val="20"/>
                <w:szCs w:val="20"/>
                <w:lang w:val="en-GB"/>
              </w:rPr>
            </w:pPr>
            <w:r w:rsidRPr="00143FA5">
              <w:rPr>
                <w:rFonts w:ascii="Garamond" w:hAnsi="Garamond"/>
                <w:sz w:val="20"/>
                <w:szCs w:val="20"/>
                <w:lang w:val="en-GB"/>
              </w:rPr>
              <w:t>1.145</w:t>
            </w:r>
          </w:p>
          <w:p w14:paraId="4E8FD7B4" w14:textId="77777777" w:rsidR="00F241A7" w:rsidRPr="00143FA5" w:rsidRDefault="009522A4" w:rsidP="009522A4">
            <w:pPr>
              <w:jc w:val="center"/>
              <w:rPr>
                <w:rFonts w:ascii="Garamond" w:hAnsi="Garamond"/>
                <w:sz w:val="20"/>
                <w:szCs w:val="20"/>
                <w:lang w:val="en-GB"/>
              </w:rPr>
            </w:pPr>
            <w:r w:rsidRPr="00143FA5">
              <w:rPr>
                <w:rFonts w:ascii="Garamond" w:hAnsi="Garamond"/>
                <w:sz w:val="20"/>
                <w:szCs w:val="20"/>
                <w:lang w:val="en-GB"/>
              </w:rPr>
              <w:t>(2.150)</w:t>
            </w:r>
          </w:p>
        </w:tc>
        <w:tc>
          <w:tcPr>
            <w:tcW w:w="1804" w:type="dxa"/>
            <w:tcBorders>
              <w:left w:val="nil"/>
              <w:bottom w:val="nil"/>
              <w:right w:val="nil"/>
            </w:tcBorders>
          </w:tcPr>
          <w:p w14:paraId="7F52FD83" w14:textId="77777777" w:rsidR="0053597E" w:rsidRPr="00143FA5" w:rsidRDefault="0053597E" w:rsidP="0053597E">
            <w:pPr>
              <w:jc w:val="center"/>
              <w:rPr>
                <w:rFonts w:ascii="Garamond" w:hAnsi="Garamond"/>
                <w:sz w:val="20"/>
                <w:szCs w:val="20"/>
                <w:lang w:val="en-GB"/>
              </w:rPr>
            </w:pPr>
            <w:r w:rsidRPr="00143FA5">
              <w:rPr>
                <w:rFonts w:ascii="Garamond" w:hAnsi="Garamond"/>
                <w:sz w:val="20"/>
                <w:szCs w:val="20"/>
                <w:lang w:val="en-GB"/>
              </w:rPr>
              <w:t>5.265**</w:t>
            </w:r>
          </w:p>
          <w:p w14:paraId="2DD484B9" w14:textId="77777777" w:rsidR="00F241A7" w:rsidRPr="00143FA5" w:rsidRDefault="0053597E" w:rsidP="0053597E">
            <w:pPr>
              <w:jc w:val="center"/>
              <w:rPr>
                <w:rFonts w:ascii="Garamond" w:hAnsi="Garamond"/>
                <w:sz w:val="20"/>
                <w:szCs w:val="20"/>
                <w:lang w:val="en-GB"/>
              </w:rPr>
            </w:pPr>
            <w:r w:rsidRPr="00143FA5">
              <w:rPr>
                <w:rFonts w:ascii="Garamond" w:hAnsi="Garamond"/>
                <w:sz w:val="20"/>
                <w:szCs w:val="20"/>
                <w:lang w:val="en-GB"/>
              </w:rPr>
              <w:t>(2.434)</w:t>
            </w:r>
          </w:p>
        </w:tc>
      </w:tr>
      <w:tr w:rsidR="00F241A7" w:rsidRPr="00143FA5" w14:paraId="3EE73748" w14:textId="77777777" w:rsidTr="00A07E5A">
        <w:tc>
          <w:tcPr>
            <w:tcW w:w="1803" w:type="dxa"/>
            <w:tcBorders>
              <w:top w:val="nil"/>
              <w:left w:val="nil"/>
              <w:bottom w:val="nil"/>
              <w:right w:val="nil"/>
            </w:tcBorders>
          </w:tcPr>
          <w:p w14:paraId="5C60A3DB" w14:textId="77777777" w:rsidR="00F241A7" w:rsidRPr="00143FA5" w:rsidRDefault="00F241A7" w:rsidP="00F241A7">
            <w:pPr>
              <w:rPr>
                <w:rFonts w:ascii="Garamond" w:hAnsi="Garamond"/>
                <w:sz w:val="20"/>
                <w:szCs w:val="20"/>
                <w:lang w:val="en-GB"/>
              </w:rPr>
            </w:pPr>
            <w:r w:rsidRPr="00143FA5">
              <w:rPr>
                <w:rFonts w:ascii="Garamond" w:hAnsi="Garamond"/>
                <w:sz w:val="20"/>
                <w:szCs w:val="20"/>
                <w:lang w:val="en-GB"/>
              </w:rPr>
              <w:t>Log GDP squared</w:t>
            </w:r>
          </w:p>
        </w:tc>
        <w:tc>
          <w:tcPr>
            <w:tcW w:w="1803" w:type="dxa"/>
            <w:tcBorders>
              <w:top w:val="nil"/>
              <w:left w:val="nil"/>
              <w:bottom w:val="nil"/>
              <w:right w:val="nil"/>
            </w:tcBorders>
          </w:tcPr>
          <w:p w14:paraId="027AFCED"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-.249</w:t>
            </w:r>
          </w:p>
          <w:p w14:paraId="4345C6F2"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(.158)</w:t>
            </w:r>
          </w:p>
        </w:tc>
        <w:tc>
          <w:tcPr>
            <w:tcW w:w="1803" w:type="dxa"/>
            <w:tcBorders>
              <w:top w:val="nil"/>
              <w:left w:val="nil"/>
              <w:bottom w:val="nil"/>
              <w:right w:val="nil"/>
            </w:tcBorders>
          </w:tcPr>
          <w:p w14:paraId="66EE0A41"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.4799***</w:t>
            </w:r>
          </w:p>
          <w:p w14:paraId="550C5660" w14:textId="77777777" w:rsidR="00F241A7" w:rsidRPr="00143FA5" w:rsidRDefault="00E550B0" w:rsidP="00E550B0">
            <w:pPr>
              <w:jc w:val="center"/>
              <w:rPr>
                <w:rFonts w:ascii="Garamond" w:hAnsi="Garamond"/>
                <w:sz w:val="20"/>
                <w:szCs w:val="20"/>
                <w:lang w:val="en-GB"/>
              </w:rPr>
            </w:pPr>
            <w:r w:rsidRPr="00143FA5">
              <w:rPr>
                <w:rFonts w:ascii="Garamond" w:hAnsi="Garamond"/>
                <w:sz w:val="20"/>
                <w:szCs w:val="20"/>
                <w:lang w:val="en-GB"/>
              </w:rPr>
              <w:t>(.142)</w:t>
            </w:r>
          </w:p>
        </w:tc>
        <w:tc>
          <w:tcPr>
            <w:tcW w:w="1803" w:type="dxa"/>
            <w:tcBorders>
              <w:top w:val="nil"/>
              <w:left w:val="nil"/>
              <w:bottom w:val="nil"/>
              <w:right w:val="nil"/>
            </w:tcBorders>
          </w:tcPr>
          <w:p w14:paraId="555A76E4" w14:textId="77777777" w:rsidR="009522A4" w:rsidRPr="00143FA5" w:rsidRDefault="009522A4" w:rsidP="009522A4">
            <w:pPr>
              <w:jc w:val="center"/>
              <w:rPr>
                <w:rFonts w:ascii="Garamond" w:hAnsi="Garamond"/>
                <w:sz w:val="20"/>
                <w:szCs w:val="20"/>
                <w:lang w:val="en-GB"/>
              </w:rPr>
            </w:pPr>
            <w:r w:rsidRPr="00143FA5">
              <w:rPr>
                <w:rFonts w:ascii="Garamond" w:hAnsi="Garamond"/>
                <w:sz w:val="20"/>
                <w:szCs w:val="20"/>
                <w:lang w:val="en-GB"/>
              </w:rPr>
              <w:t>-.104</w:t>
            </w:r>
          </w:p>
          <w:p w14:paraId="0A8FF6C0" w14:textId="77777777" w:rsidR="00F241A7" w:rsidRPr="00143FA5" w:rsidRDefault="009522A4" w:rsidP="009522A4">
            <w:pPr>
              <w:jc w:val="center"/>
              <w:rPr>
                <w:rFonts w:ascii="Garamond" w:hAnsi="Garamond"/>
                <w:sz w:val="20"/>
                <w:szCs w:val="20"/>
                <w:lang w:val="en-GB"/>
              </w:rPr>
            </w:pPr>
            <w:r w:rsidRPr="00143FA5">
              <w:rPr>
                <w:rFonts w:ascii="Garamond" w:hAnsi="Garamond"/>
                <w:sz w:val="20"/>
                <w:szCs w:val="20"/>
                <w:lang w:val="en-GB"/>
              </w:rPr>
              <w:t>(.126)</w:t>
            </w:r>
          </w:p>
        </w:tc>
        <w:tc>
          <w:tcPr>
            <w:tcW w:w="1804" w:type="dxa"/>
            <w:tcBorders>
              <w:top w:val="nil"/>
              <w:left w:val="nil"/>
              <w:bottom w:val="nil"/>
              <w:right w:val="nil"/>
            </w:tcBorders>
          </w:tcPr>
          <w:p w14:paraId="4FF9E922" w14:textId="77777777" w:rsidR="0053597E" w:rsidRPr="00143FA5" w:rsidRDefault="0053597E" w:rsidP="0053597E">
            <w:pPr>
              <w:jc w:val="center"/>
              <w:rPr>
                <w:rFonts w:ascii="Garamond" w:hAnsi="Garamond"/>
                <w:sz w:val="20"/>
                <w:szCs w:val="20"/>
                <w:lang w:val="en-GB"/>
              </w:rPr>
            </w:pPr>
            <w:r w:rsidRPr="00143FA5">
              <w:rPr>
                <w:rFonts w:ascii="Garamond" w:hAnsi="Garamond"/>
                <w:sz w:val="20"/>
                <w:szCs w:val="20"/>
                <w:lang w:val="en-GB"/>
              </w:rPr>
              <w:t>-.347**</w:t>
            </w:r>
          </w:p>
          <w:p w14:paraId="41719ED5" w14:textId="77777777" w:rsidR="00F241A7" w:rsidRPr="00143FA5" w:rsidRDefault="0053597E" w:rsidP="0053597E">
            <w:pPr>
              <w:jc w:val="center"/>
              <w:rPr>
                <w:rFonts w:ascii="Garamond" w:hAnsi="Garamond"/>
                <w:sz w:val="20"/>
                <w:szCs w:val="20"/>
                <w:lang w:val="en-GB"/>
              </w:rPr>
            </w:pPr>
            <w:r w:rsidRPr="00143FA5">
              <w:rPr>
                <w:rFonts w:ascii="Garamond" w:hAnsi="Garamond"/>
                <w:sz w:val="20"/>
                <w:szCs w:val="20"/>
                <w:lang w:val="en-GB"/>
              </w:rPr>
              <w:t>(.142)</w:t>
            </w:r>
          </w:p>
        </w:tc>
      </w:tr>
      <w:tr w:rsidR="00F241A7" w:rsidRPr="00143FA5" w14:paraId="79F24E5D" w14:textId="77777777" w:rsidTr="00A07E5A">
        <w:tc>
          <w:tcPr>
            <w:tcW w:w="1803" w:type="dxa"/>
            <w:tcBorders>
              <w:top w:val="nil"/>
              <w:left w:val="nil"/>
              <w:bottom w:val="nil"/>
              <w:right w:val="nil"/>
            </w:tcBorders>
          </w:tcPr>
          <w:p w14:paraId="4740A032" w14:textId="77777777" w:rsidR="00F241A7" w:rsidRPr="00143FA5" w:rsidRDefault="00F241A7" w:rsidP="00F241A7">
            <w:pPr>
              <w:rPr>
                <w:rFonts w:ascii="Garamond" w:hAnsi="Garamond"/>
                <w:sz w:val="20"/>
                <w:szCs w:val="20"/>
                <w:lang w:val="en-GB"/>
              </w:rPr>
            </w:pPr>
            <w:r w:rsidRPr="00143FA5">
              <w:rPr>
                <w:rFonts w:ascii="Garamond" w:hAnsi="Garamond"/>
                <w:sz w:val="20"/>
                <w:szCs w:val="20"/>
                <w:lang w:val="en-GB"/>
              </w:rPr>
              <w:t>Log population</w:t>
            </w:r>
          </w:p>
        </w:tc>
        <w:tc>
          <w:tcPr>
            <w:tcW w:w="1803" w:type="dxa"/>
            <w:tcBorders>
              <w:top w:val="nil"/>
              <w:left w:val="nil"/>
              <w:bottom w:val="nil"/>
              <w:right w:val="nil"/>
            </w:tcBorders>
          </w:tcPr>
          <w:p w14:paraId="154E6C3E"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-1.271***</w:t>
            </w:r>
          </w:p>
          <w:p w14:paraId="7C9B4456"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(.334)</w:t>
            </w:r>
          </w:p>
        </w:tc>
        <w:tc>
          <w:tcPr>
            <w:tcW w:w="1803" w:type="dxa"/>
            <w:tcBorders>
              <w:top w:val="nil"/>
              <w:left w:val="nil"/>
              <w:bottom w:val="nil"/>
              <w:right w:val="nil"/>
            </w:tcBorders>
          </w:tcPr>
          <w:p w14:paraId="6B9991D3"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-1.149***</w:t>
            </w:r>
          </w:p>
          <w:p w14:paraId="7D7C2BC8" w14:textId="77777777" w:rsidR="00F241A7" w:rsidRPr="00143FA5" w:rsidRDefault="00E550B0" w:rsidP="00E550B0">
            <w:pPr>
              <w:jc w:val="center"/>
              <w:rPr>
                <w:rFonts w:ascii="Garamond" w:hAnsi="Garamond"/>
                <w:sz w:val="20"/>
                <w:szCs w:val="20"/>
                <w:lang w:val="en-GB"/>
              </w:rPr>
            </w:pPr>
            <w:r w:rsidRPr="00143FA5">
              <w:rPr>
                <w:rFonts w:ascii="Garamond" w:hAnsi="Garamond"/>
                <w:sz w:val="20"/>
                <w:szCs w:val="20"/>
                <w:lang w:val="en-GB"/>
              </w:rPr>
              <w:t>(.330)</w:t>
            </w:r>
          </w:p>
        </w:tc>
        <w:tc>
          <w:tcPr>
            <w:tcW w:w="1803" w:type="dxa"/>
            <w:tcBorders>
              <w:top w:val="nil"/>
              <w:left w:val="nil"/>
              <w:bottom w:val="nil"/>
              <w:right w:val="nil"/>
            </w:tcBorders>
          </w:tcPr>
          <w:p w14:paraId="1FA899A9" w14:textId="77777777" w:rsidR="009522A4" w:rsidRPr="00143FA5" w:rsidRDefault="009522A4" w:rsidP="009522A4">
            <w:pPr>
              <w:jc w:val="center"/>
              <w:rPr>
                <w:rFonts w:ascii="Garamond" w:hAnsi="Garamond"/>
                <w:sz w:val="20"/>
                <w:szCs w:val="20"/>
                <w:lang w:val="en-GB"/>
              </w:rPr>
            </w:pPr>
            <w:r w:rsidRPr="00143FA5">
              <w:rPr>
                <w:rFonts w:ascii="Garamond" w:hAnsi="Garamond"/>
                <w:sz w:val="20"/>
                <w:szCs w:val="20"/>
                <w:lang w:val="en-GB"/>
              </w:rPr>
              <w:t>-1.313***</w:t>
            </w:r>
          </w:p>
          <w:p w14:paraId="221BA191" w14:textId="77777777" w:rsidR="00F241A7" w:rsidRPr="00143FA5" w:rsidRDefault="009522A4" w:rsidP="009522A4">
            <w:pPr>
              <w:jc w:val="center"/>
              <w:rPr>
                <w:rFonts w:ascii="Garamond" w:hAnsi="Garamond"/>
                <w:sz w:val="20"/>
                <w:szCs w:val="20"/>
                <w:lang w:val="en-GB"/>
              </w:rPr>
            </w:pPr>
            <w:r w:rsidRPr="00143FA5">
              <w:rPr>
                <w:rFonts w:ascii="Garamond" w:hAnsi="Garamond"/>
                <w:sz w:val="20"/>
                <w:szCs w:val="20"/>
                <w:lang w:val="en-GB"/>
              </w:rPr>
              <w:t>(.337)</w:t>
            </w:r>
          </w:p>
        </w:tc>
        <w:tc>
          <w:tcPr>
            <w:tcW w:w="1804" w:type="dxa"/>
            <w:tcBorders>
              <w:top w:val="nil"/>
              <w:left w:val="nil"/>
              <w:bottom w:val="nil"/>
              <w:right w:val="nil"/>
            </w:tcBorders>
          </w:tcPr>
          <w:p w14:paraId="191201DC" w14:textId="77777777" w:rsidR="0053597E" w:rsidRPr="00143FA5" w:rsidRDefault="0053597E" w:rsidP="0053597E">
            <w:pPr>
              <w:jc w:val="center"/>
              <w:rPr>
                <w:rFonts w:ascii="Garamond" w:hAnsi="Garamond"/>
                <w:sz w:val="20"/>
                <w:szCs w:val="20"/>
                <w:lang w:val="en-GB"/>
              </w:rPr>
            </w:pPr>
            <w:r w:rsidRPr="00143FA5">
              <w:rPr>
                <w:rFonts w:ascii="Garamond" w:hAnsi="Garamond"/>
                <w:sz w:val="20"/>
                <w:szCs w:val="20"/>
                <w:lang w:val="en-GB"/>
              </w:rPr>
              <w:t>-1.249***</w:t>
            </w:r>
          </w:p>
          <w:p w14:paraId="62DE01A7" w14:textId="77777777" w:rsidR="00F241A7" w:rsidRPr="00143FA5" w:rsidRDefault="0053597E" w:rsidP="0053597E">
            <w:pPr>
              <w:jc w:val="center"/>
              <w:rPr>
                <w:rFonts w:ascii="Garamond" w:hAnsi="Garamond"/>
                <w:sz w:val="20"/>
                <w:szCs w:val="20"/>
                <w:lang w:val="en-GB"/>
              </w:rPr>
            </w:pPr>
            <w:r w:rsidRPr="00143FA5">
              <w:rPr>
                <w:rFonts w:ascii="Garamond" w:hAnsi="Garamond"/>
                <w:sz w:val="20"/>
                <w:szCs w:val="20"/>
                <w:lang w:val="en-GB"/>
              </w:rPr>
              <w:t>(.339)</w:t>
            </w:r>
          </w:p>
        </w:tc>
      </w:tr>
      <w:tr w:rsidR="00F241A7" w:rsidRPr="00143FA5" w14:paraId="5111EB35" w14:textId="77777777" w:rsidTr="00A07E5A">
        <w:tc>
          <w:tcPr>
            <w:tcW w:w="1803" w:type="dxa"/>
            <w:tcBorders>
              <w:top w:val="nil"/>
              <w:left w:val="nil"/>
              <w:bottom w:val="nil"/>
              <w:right w:val="nil"/>
            </w:tcBorders>
          </w:tcPr>
          <w:p w14:paraId="5FB538CC" w14:textId="77777777" w:rsidR="00F241A7" w:rsidRPr="00143FA5" w:rsidRDefault="00F241A7" w:rsidP="00F241A7">
            <w:pPr>
              <w:rPr>
                <w:rFonts w:ascii="Garamond" w:hAnsi="Garamond"/>
                <w:sz w:val="20"/>
                <w:szCs w:val="20"/>
                <w:lang w:val="en-GB"/>
              </w:rPr>
            </w:pPr>
            <w:r w:rsidRPr="00143FA5">
              <w:rPr>
                <w:rFonts w:ascii="Garamond" w:hAnsi="Garamond"/>
                <w:sz w:val="20"/>
                <w:szCs w:val="20"/>
                <w:lang w:val="en-GB"/>
              </w:rPr>
              <w:t>Trade volume</w:t>
            </w:r>
          </w:p>
        </w:tc>
        <w:tc>
          <w:tcPr>
            <w:tcW w:w="1803" w:type="dxa"/>
            <w:tcBorders>
              <w:top w:val="nil"/>
              <w:left w:val="nil"/>
              <w:bottom w:val="nil"/>
              <w:right w:val="nil"/>
            </w:tcBorders>
          </w:tcPr>
          <w:p w14:paraId="4650E36B"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-.086</w:t>
            </w:r>
          </w:p>
          <w:p w14:paraId="28315CA2"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(.224)</w:t>
            </w:r>
          </w:p>
        </w:tc>
        <w:tc>
          <w:tcPr>
            <w:tcW w:w="1803" w:type="dxa"/>
            <w:tcBorders>
              <w:top w:val="nil"/>
              <w:left w:val="nil"/>
              <w:bottom w:val="nil"/>
              <w:right w:val="nil"/>
            </w:tcBorders>
          </w:tcPr>
          <w:p w14:paraId="08BB87C0"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-.125</w:t>
            </w:r>
          </w:p>
          <w:p w14:paraId="1D537C83" w14:textId="77777777" w:rsidR="00F241A7" w:rsidRPr="00143FA5" w:rsidRDefault="00E550B0" w:rsidP="00E550B0">
            <w:pPr>
              <w:jc w:val="center"/>
              <w:rPr>
                <w:rFonts w:ascii="Garamond" w:hAnsi="Garamond"/>
                <w:sz w:val="20"/>
                <w:szCs w:val="20"/>
                <w:lang w:val="en-GB"/>
              </w:rPr>
            </w:pPr>
            <w:r w:rsidRPr="00143FA5">
              <w:rPr>
                <w:rFonts w:ascii="Garamond" w:hAnsi="Garamond"/>
                <w:sz w:val="20"/>
                <w:szCs w:val="20"/>
                <w:lang w:val="en-GB"/>
              </w:rPr>
              <w:t>(.225)</w:t>
            </w:r>
          </w:p>
        </w:tc>
        <w:tc>
          <w:tcPr>
            <w:tcW w:w="1803" w:type="dxa"/>
            <w:tcBorders>
              <w:top w:val="nil"/>
              <w:left w:val="nil"/>
              <w:bottom w:val="nil"/>
              <w:right w:val="nil"/>
            </w:tcBorders>
          </w:tcPr>
          <w:p w14:paraId="26DC6411" w14:textId="77777777" w:rsidR="009522A4" w:rsidRPr="00143FA5" w:rsidRDefault="009522A4" w:rsidP="009522A4">
            <w:pPr>
              <w:jc w:val="center"/>
              <w:rPr>
                <w:rFonts w:ascii="Garamond" w:hAnsi="Garamond"/>
                <w:sz w:val="20"/>
                <w:szCs w:val="20"/>
                <w:lang w:val="en-GB"/>
              </w:rPr>
            </w:pPr>
            <w:r w:rsidRPr="00143FA5">
              <w:rPr>
                <w:rFonts w:ascii="Garamond" w:hAnsi="Garamond"/>
                <w:sz w:val="20"/>
                <w:szCs w:val="20"/>
                <w:lang w:val="en-GB"/>
              </w:rPr>
              <w:t>-.068</w:t>
            </w:r>
          </w:p>
          <w:p w14:paraId="6FF795AC" w14:textId="77777777" w:rsidR="00F241A7" w:rsidRPr="00143FA5" w:rsidRDefault="009522A4" w:rsidP="009522A4">
            <w:pPr>
              <w:jc w:val="center"/>
              <w:rPr>
                <w:rFonts w:ascii="Garamond" w:hAnsi="Garamond"/>
                <w:sz w:val="20"/>
                <w:szCs w:val="20"/>
                <w:lang w:val="en-GB"/>
              </w:rPr>
            </w:pPr>
            <w:r w:rsidRPr="00143FA5">
              <w:rPr>
                <w:rFonts w:ascii="Garamond" w:hAnsi="Garamond"/>
                <w:sz w:val="20"/>
                <w:szCs w:val="20"/>
                <w:lang w:val="en-GB"/>
              </w:rPr>
              <w:t>(.225)</w:t>
            </w:r>
          </w:p>
        </w:tc>
        <w:tc>
          <w:tcPr>
            <w:tcW w:w="1804" w:type="dxa"/>
            <w:tcBorders>
              <w:top w:val="nil"/>
              <w:left w:val="nil"/>
              <w:bottom w:val="nil"/>
              <w:right w:val="nil"/>
            </w:tcBorders>
          </w:tcPr>
          <w:p w14:paraId="0835DBDA" w14:textId="77777777" w:rsidR="0053597E" w:rsidRPr="00143FA5" w:rsidRDefault="0053597E" w:rsidP="0053597E">
            <w:pPr>
              <w:jc w:val="center"/>
              <w:rPr>
                <w:rFonts w:ascii="Garamond" w:hAnsi="Garamond"/>
                <w:sz w:val="20"/>
                <w:szCs w:val="20"/>
                <w:lang w:val="en-GB"/>
              </w:rPr>
            </w:pPr>
            <w:r w:rsidRPr="00143FA5">
              <w:rPr>
                <w:rFonts w:ascii="Garamond" w:hAnsi="Garamond"/>
                <w:sz w:val="20"/>
                <w:szCs w:val="20"/>
                <w:lang w:val="en-GB"/>
              </w:rPr>
              <w:t>-.084</w:t>
            </w:r>
          </w:p>
          <w:p w14:paraId="153FF11F" w14:textId="77777777" w:rsidR="00F241A7" w:rsidRPr="00143FA5" w:rsidRDefault="0053597E" w:rsidP="0053597E">
            <w:pPr>
              <w:jc w:val="center"/>
              <w:rPr>
                <w:rFonts w:ascii="Garamond" w:hAnsi="Garamond"/>
                <w:sz w:val="20"/>
                <w:szCs w:val="20"/>
                <w:lang w:val="en-GB"/>
              </w:rPr>
            </w:pPr>
            <w:r w:rsidRPr="00143FA5">
              <w:rPr>
                <w:rFonts w:ascii="Garamond" w:hAnsi="Garamond"/>
                <w:sz w:val="20"/>
                <w:szCs w:val="20"/>
                <w:lang w:val="en-GB"/>
              </w:rPr>
              <w:t>(.219)</w:t>
            </w:r>
          </w:p>
        </w:tc>
      </w:tr>
      <w:tr w:rsidR="00F241A7" w:rsidRPr="00143FA5" w14:paraId="4AE94DCE" w14:textId="77777777" w:rsidTr="00A07E5A">
        <w:tc>
          <w:tcPr>
            <w:tcW w:w="1803" w:type="dxa"/>
            <w:tcBorders>
              <w:top w:val="nil"/>
              <w:left w:val="nil"/>
              <w:bottom w:val="nil"/>
              <w:right w:val="nil"/>
            </w:tcBorders>
          </w:tcPr>
          <w:p w14:paraId="37792BE4" w14:textId="77777777" w:rsidR="00F241A7" w:rsidRPr="00143FA5" w:rsidRDefault="00F241A7" w:rsidP="00F241A7">
            <w:pPr>
              <w:rPr>
                <w:rFonts w:ascii="Garamond" w:hAnsi="Garamond"/>
                <w:sz w:val="20"/>
                <w:szCs w:val="20"/>
                <w:lang w:val="en-GB"/>
              </w:rPr>
            </w:pPr>
            <w:r w:rsidRPr="00143FA5">
              <w:rPr>
                <w:rFonts w:ascii="Garamond" w:hAnsi="Garamond"/>
                <w:sz w:val="20"/>
                <w:szCs w:val="20"/>
                <w:lang w:val="en-GB"/>
              </w:rPr>
              <w:t>Economic Freedom</w:t>
            </w:r>
          </w:p>
        </w:tc>
        <w:tc>
          <w:tcPr>
            <w:tcW w:w="1803" w:type="dxa"/>
            <w:tcBorders>
              <w:top w:val="nil"/>
              <w:left w:val="nil"/>
              <w:bottom w:val="nil"/>
              <w:right w:val="nil"/>
            </w:tcBorders>
          </w:tcPr>
          <w:p w14:paraId="3E95A94A"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5.815***</w:t>
            </w:r>
          </w:p>
          <w:p w14:paraId="0E8C3F19"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(1.571)</w:t>
            </w:r>
          </w:p>
        </w:tc>
        <w:tc>
          <w:tcPr>
            <w:tcW w:w="1803" w:type="dxa"/>
            <w:tcBorders>
              <w:top w:val="nil"/>
              <w:left w:val="nil"/>
              <w:bottom w:val="nil"/>
              <w:right w:val="nil"/>
            </w:tcBorders>
          </w:tcPr>
          <w:p w14:paraId="355D52F0"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-2.534**</w:t>
            </w:r>
          </w:p>
          <w:p w14:paraId="58438525" w14:textId="77777777" w:rsidR="00F241A7" w:rsidRPr="00143FA5" w:rsidRDefault="00E550B0" w:rsidP="00E550B0">
            <w:pPr>
              <w:jc w:val="center"/>
              <w:rPr>
                <w:rFonts w:ascii="Garamond" w:hAnsi="Garamond"/>
                <w:sz w:val="20"/>
                <w:szCs w:val="20"/>
                <w:lang w:val="en-GB"/>
              </w:rPr>
            </w:pPr>
            <w:r w:rsidRPr="00143FA5">
              <w:rPr>
                <w:rFonts w:ascii="Garamond" w:hAnsi="Garamond"/>
                <w:sz w:val="20"/>
                <w:szCs w:val="20"/>
                <w:lang w:val="en-GB"/>
              </w:rPr>
              <w:t>(1.085)</w:t>
            </w:r>
          </w:p>
        </w:tc>
        <w:tc>
          <w:tcPr>
            <w:tcW w:w="1803" w:type="dxa"/>
            <w:tcBorders>
              <w:top w:val="nil"/>
              <w:left w:val="nil"/>
              <w:bottom w:val="nil"/>
              <w:right w:val="nil"/>
            </w:tcBorders>
          </w:tcPr>
          <w:p w14:paraId="3157D2FB" w14:textId="77777777" w:rsidR="009522A4" w:rsidRPr="00143FA5" w:rsidRDefault="009522A4" w:rsidP="009522A4">
            <w:pPr>
              <w:jc w:val="center"/>
              <w:rPr>
                <w:rFonts w:ascii="Garamond" w:hAnsi="Garamond"/>
                <w:sz w:val="20"/>
                <w:szCs w:val="20"/>
                <w:lang w:val="en-GB"/>
              </w:rPr>
            </w:pPr>
            <w:r w:rsidRPr="00143FA5">
              <w:rPr>
                <w:rFonts w:ascii="Garamond" w:hAnsi="Garamond"/>
                <w:sz w:val="20"/>
                <w:szCs w:val="20"/>
                <w:lang w:val="en-GB"/>
              </w:rPr>
              <w:t>4.318***</w:t>
            </w:r>
          </w:p>
          <w:p w14:paraId="1145A84D" w14:textId="77777777" w:rsidR="00F241A7" w:rsidRPr="00143FA5" w:rsidRDefault="009522A4" w:rsidP="009522A4">
            <w:pPr>
              <w:jc w:val="center"/>
              <w:rPr>
                <w:rFonts w:ascii="Garamond" w:hAnsi="Garamond"/>
                <w:sz w:val="20"/>
                <w:szCs w:val="20"/>
                <w:lang w:val="en-GB"/>
              </w:rPr>
            </w:pPr>
            <w:r w:rsidRPr="00143FA5">
              <w:rPr>
                <w:rFonts w:ascii="Garamond" w:hAnsi="Garamond"/>
                <w:sz w:val="20"/>
                <w:szCs w:val="20"/>
                <w:lang w:val="en-GB"/>
              </w:rPr>
              <w:t>(1.296)</w:t>
            </w:r>
          </w:p>
        </w:tc>
        <w:tc>
          <w:tcPr>
            <w:tcW w:w="1804" w:type="dxa"/>
            <w:tcBorders>
              <w:top w:val="nil"/>
              <w:left w:val="nil"/>
              <w:bottom w:val="nil"/>
              <w:right w:val="nil"/>
            </w:tcBorders>
          </w:tcPr>
          <w:p w14:paraId="38563F88" w14:textId="77777777" w:rsidR="0053597E" w:rsidRPr="00143FA5" w:rsidRDefault="0053597E" w:rsidP="0053597E">
            <w:pPr>
              <w:jc w:val="center"/>
              <w:rPr>
                <w:rFonts w:ascii="Garamond" w:hAnsi="Garamond"/>
                <w:sz w:val="20"/>
                <w:szCs w:val="20"/>
                <w:lang w:val="en-GB"/>
              </w:rPr>
            </w:pPr>
            <w:r w:rsidRPr="00143FA5">
              <w:rPr>
                <w:rFonts w:ascii="Garamond" w:hAnsi="Garamond"/>
                <w:sz w:val="20"/>
                <w:szCs w:val="20"/>
                <w:lang w:val="en-GB"/>
              </w:rPr>
              <w:t>6.279***</w:t>
            </w:r>
          </w:p>
          <w:p w14:paraId="5FD008AA" w14:textId="77777777" w:rsidR="00F241A7" w:rsidRPr="00143FA5" w:rsidRDefault="0053597E" w:rsidP="0053597E">
            <w:pPr>
              <w:jc w:val="center"/>
              <w:rPr>
                <w:rFonts w:ascii="Garamond" w:hAnsi="Garamond"/>
                <w:sz w:val="20"/>
                <w:szCs w:val="20"/>
                <w:lang w:val="en-GB"/>
              </w:rPr>
            </w:pPr>
            <w:r w:rsidRPr="00143FA5">
              <w:rPr>
                <w:rFonts w:ascii="Garamond" w:hAnsi="Garamond"/>
                <w:sz w:val="20"/>
                <w:szCs w:val="20"/>
                <w:lang w:val="en-GB"/>
              </w:rPr>
              <w:t>(1.312)</w:t>
            </w:r>
          </w:p>
        </w:tc>
      </w:tr>
      <w:tr w:rsidR="00F241A7" w:rsidRPr="00143FA5" w14:paraId="29768544" w14:textId="77777777" w:rsidTr="00A07E5A">
        <w:tc>
          <w:tcPr>
            <w:tcW w:w="1803" w:type="dxa"/>
            <w:tcBorders>
              <w:top w:val="nil"/>
              <w:left w:val="nil"/>
              <w:bottom w:val="nil"/>
              <w:right w:val="nil"/>
            </w:tcBorders>
          </w:tcPr>
          <w:p w14:paraId="735AAED3" w14:textId="77777777" w:rsidR="00F241A7" w:rsidRPr="00143FA5" w:rsidRDefault="00F241A7" w:rsidP="00F241A7">
            <w:pPr>
              <w:rPr>
                <w:rFonts w:ascii="Garamond" w:hAnsi="Garamond"/>
                <w:sz w:val="20"/>
                <w:szCs w:val="20"/>
                <w:lang w:val="en-GB"/>
              </w:rPr>
            </w:pPr>
            <w:r w:rsidRPr="00143FA5">
              <w:rPr>
                <w:rFonts w:ascii="Garamond" w:hAnsi="Garamond"/>
                <w:sz w:val="20"/>
                <w:szCs w:val="20"/>
                <w:lang w:val="en-GB"/>
              </w:rPr>
              <w:t>GDP * Economic Freedom</w:t>
            </w:r>
          </w:p>
        </w:tc>
        <w:tc>
          <w:tcPr>
            <w:tcW w:w="1803" w:type="dxa"/>
            <w:tcBorders>
              <w:top w:val="nil"/>
              <w:left w:val="nil"/>
              <w:bottom w:val="nil"/>
              <w:right w:val="nil"/>
            </w:tcBorders>
          </w:tcPr>
          <w:p w14:paraId="78F1D06E"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-1.300***</w:t>
            </w:r>
          </w:p>
          <w:p w14:paraId="6FD60EDC"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(.345)</w:t>
            </w:r>
          </w:p>
        </w:tc>
        <w:tc>
          <w:tcPr>
            <w:tcW w:w="1803" w:type="dxa"/>
            <w:tcBorders>
              <w:top w:val="nil"/>
              <w:left w:val="nil"/>
              <w:bottom w:val="nil"/>
              <w:right w:val="nil"/>
            </w:tcBorders>
          </w:tcPr>
          <w:p w14:paraId="0204F45A"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.618**</w:t>
            </w:r>
          </w:p>
          <w:p w14:paraId="131EDFDD" w14:textId="77777777" w:rsidR="00F241A7" w:rsidRPr="00143FA5" w:rsidRDefault="00E550B0" w:rsidP="00E550B0">
            <w:pPr>
              <w:jc w:val="center"/>
              <w:rPr>
                <w:rFonts w:ascii="Garamond" w:hAnsi="Garamond"/>
                <w:sz w:val="20"/>
                <w:szCs w:val="20"/>
                <w:lang w:val="en-GB"/>
              </w:rPr>
            </w:pPr>
            <w:r w:rsidRPr="00143FA5">
              <w:rPr>
                <w:rFonts w:ascii="Garamond" w:hAnsi="Garamond"/>
                <w:sz w:val="20"/>
                <w:szCs w:val="20"/>
                <w:lang w:val="en-GB"/>
              </w:rPr>
              <w:t>(.252)</w:t>
            </w:r>
          </w:p>
        </w:tc>
        <w:tc>
          <w:tcPr>
            <w:tcW w:w="1803" w:type="dxa"/>
            <w:tcBorders>
              <w:top w:val="nil"/>
              <w:left w:val="nil"/>
              <w:bottom w:val="nil"/>
              <w:right w:val="nil"/>
            </w:tcBorders>
          </w:tcPr>
          <w:p w14:paraId="227ED97C" w14:textId="77777777" w:rsidR="009522A4" w:rsidRPr="00143FA5" w:rsidRDefault="009522A4" w:rsidP="009522A4">
            <w:pPr>
              <w:jc w:val="center"/>
              <w:rPr>
                <w:rFonts w:ascii="Garamond" w:hAnsi="Garamond"/>
                <w:sz w:val="20"/>
                <w:szCs w:val="20"/>
                <w:lang w:val="en-GB"/>
              </w:rPr>
            </w:pPr>
            <w:r w:rsidRPr="00143FA5">
              <w:rPr>
                <w:rFonts w:ascii="Garamond" w:hAnsi="Garamond"/>
                <w:sz w:val="20"/>
                <w:szCs w:val="20"/>
                <w:lang w:val="en-GB"/>
              </w:rPr>
              <w:t>-.983***</w:t>
            </w:r>
          </w:p>
          <w:p w14:paraId="776A3D5D" w14:textId="77777777" w:rsidR="00F241A7" w:rsidRPr="00143FA5" w:rsidRDefault="009522A4" w:rsidP="009522A4">
            <w:pPr>
              <w:jc w:val="center"/>
              <w:rPr>
                <w:rFonts w:ascii="Garamond" w:hAnsi="Garamond"/>
                <w:sz w:val="20"/>
                <w:szCs w:val="20"/>
                <w:lang w:val="en-GB"/>
              </w:rPr>
            </w:pPr>
            <w:r w:rsidRPr="00143FA5">
              <w:rPr>
                <w:rFonts w:ascii="Garamond" w:hAnsi="Garamond"/>
                <w:sz w:val="20"/>
                <w:szCs w:val="20"/>
                <w:lang w:val="en-GB"/>
              </w:rPr>
              <w:t>(.293)</w:t>
            </w:r>
          </w:p>
        </w:tc>
        <w:tc>
          <w:tcPr>
            <w:tcW w:w="1804" w:type="dxa"/>
            <w:tcBorders>
              <w:top w:val="nil"/>
              <w:left w:val="nil"/>
              <w:bottom w:val="nil"/>
              <w:right w:val="nil"/>
            </w:tcBorders>
          </w:tcPr>
          <w:p w14:paraId="41C11863" w14:textId="77777777" w:rsidR="0053597E" w:rsidRPr="00143FA5" w:rsidRDefault="0053597E" w:rsidP="00F241A7">
            <w:pPr>
              <w:jc w:val="center"/>
              <w:rPr>
                <w:rFonts w:ascii="Garamond" w:hAnsi="Garamond"/>
                <w:sz w:val="20"/>
                <w:szCs w:val="20"/>
                <w:lang w:val="en-GB"/>
              </w:rPr>
            </w:pPr>
            <w:r w:rsidRPr="00143FA5">
              <w:rPr>
                <w:rFonts w:ascii="Garamond" w:hAnsi="Garamond"/>
                <w:sz w:val="20"/>
                <w:szCs w:val="20"/>
                <w:lang w:val="en-GB"/>
              </w:rPr>
              <w:t>-1.415***</w:t>
            </w:r>
          </w:p>
          <w:p w14:paraId="27D174B1" w14:textId="77777777" w:rsidR="00F241A7" w:rsidRPr="00143FA5" w:rsidRDefault="0053597E" w:rsidP="0053597E">
            <w:pPr>
              <w:jc w:val="center"/>
              <w:rPr>
                <w:rFonts w:ascii="Garamond" w:hAnsi="Garamond"/>
                <w:sz w:val="20"/>
                <w:szCs w:val="20"/>
                <w:lang w:val="en-GB"/>
              </w:rPr>
            </w:pPr>
            <w:r w:rsidRPr="00143FA5">
              <w:rPr>
                <w:rFonts w:ascii="Garamond" w:hAnsi="Garamond"/>
                <w:sz w:val="20"/>
                <w:szCs w:val="20"/>
                <w:lang w:val="en-GB"/>
              </w:rPr>
              <w:t>(.294)</w:t>
            </w:r>
          </w:p>
        </w:tc>
      </w:tr>
      <w:tr w:rsidR="00F241A7" w:rsidRPr="00143FA5" w14:paraId="52E05F25" w14:textId="77777777" w:rsidTr="00A07E5A">
        <w:tc>
          <w:tcPr>
            <w:tcW w:w="1803" w:type="dxa"/>
            <w:tcBorders>
              <w:top w:val="nil"/>
              <w:left w:val="nil"/>
              <w:bottom w:val="nil"/>
              <w:right w:val="nil"/>
            </w:tcBorders>
          </w:tcPr>
          <w:p w14:paraId="42E348CF" w14:textId="77777777" w:rsidR="00F241A7" w:rsidRPr="00143FA5" w:rsidRDefault="00F241A7" w:rsidP="00F241A7">
            <w:pPr>
              <w:rPr>
                <w:rFonts w:ascii="Garamond" w:hAnsi="Garamond"/>
                <w:sz w:val="20"/>
                <w:szCs w:val="20"/>
                <w:lang w:val="en-GB"/>
              </w:rPr>
            </w:pPr>
            <w:r w:rsidRPr="00143FA5">
              <w:rPr>
                <w:rFonts w:ascii="Garamond" w:hAnsi="Garamond"/>
                <w:sz w:val="20"/>
                <w:szCs w:val="20"/>
                <w:lang w:val="en-GB"/>
              </w:rPr>
              <w:t>GDP squared * Economic Freedom</w:t>
            </w:r>
          </w:p>
        </w:tc>
        <w:tc>
          <w:tcPr>
            <w:tcW w:w="1803" w:type="dxa"/>
            <w:tcBorders>
              <w:top w:val="nil"/>
              <w:left w:val="nil"/>
              <w:bottom w:val="nil"/>
              <w:right w:val="nil"/>
            </w:tcBorders>
          </w:tcPr>
          <w:p w14:paraId="246D1580"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.073***</w:t>
            </w:r>
          </w:p>
          <w:p w14:paraId="07DEA359" w14:textId="77777777" w:rsidR="00F241A7" w:rsidRPr="00143FA5" w:rsidRDefault="00F241A7" w:rsidP="00F241A7">
            <w:pPr>
              <w:jc w:val="center"/>
              <w:rPr>
                <w:rFonts w:ascii="Garamond" w:hAnsi="Garamond"/>
                <w:sz w:val="20"/>
                <w:szCs w:val="20"/>
                <w:lang w:val="en-GB"/>
              </w:rPr>
            </w:pPr>
            <w:r w:rsidRPr="00143FA5">
              <w:rPr>
                <w:rFonts w:ascii="Garamond" w:hAnsi="Garamond"/>
                <w:sz w:val="20"/>
                <w:szCs w:val="20"/>
                <w:lang w:val="en-GB"/>
              </w:rPr>
              <w:t>(.019)</w:t>
            </w:r>
          </w:p>
        </w:tc>
        <w:tc>
          <w:tcPr>
            <w:tcW w:w="1803" w:type="dxa"/>
            <w:tcBorders>
              <w:top w:val="nil"/>
              <w:left w:val="nil"/>
              <w:bottom w:val="nil"/>
              <w:right w:val="nil"/>
            </w:tcBorders>
          </w:tcPr>
          <w:p w14:paraId="032D4AA1"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-.036**</w:t>
            </w:r>
          </w:p>
          <w:p w14:paraId="7B94A5ED" w14:textId="77777777" w:rsidR="00F241A7" w:rsidRPr="00143FA5" w:rsidRDefault="00E550B0" w:rsidP="00E550B0">
            <w:pPr>
              <w:jc w:val="center"/>
              <w:rPr>
                <w:rFonts w:ascii="Garamond" w:hAnsi="Garamond"/>
                <w:sz w:val="20"/>
                <w:szCs w:val="20"/>
                <w:lang w:val="en-GB"/>
              </w:rPr>
            </w:pPr>
            <w:r w:rsidRPr="00143FA5">
              <w:rPr>
                <w:rFonts w:ascii="Garamond" w:hAnsi="Garamond"/>
                <w:sz w:val="20"/>
                <w:szCs w:val="20"/>
                <w:lang w:val="en-GB"/>
              </w:rPr>
              <w:t>(.015)</w:t>
            </w:r>
          </w:p>
        </w:tc>
        <w:tc>
          <w:tcPr>
            <w:tcW w:w="1803" w:type="dxa"/>
            <w:tcBorders>
              <w:top w:val="nil"/>
              <w:left w:val="nil"/>
              <w:bottom w:val="nil"/>
              <w:right w:val="nil"/>
            </w:tcBorders>
          </w:tcPr>
          <w:p w14:paraId="10AE7215" w14:textId="77777777" w:rsidR="009522A4" w:rsidRPr="00143FA5" w:rsidRDefault="009522A4" w:rsidP="009522A4">
            <w:pPr>
              <w:jc w:val="center"/>
              <w:rPr>
                <w:rFonts w:ascii="Garamond" w:hAnsi="Garamond"/>
                <w:sz w:val="20"/>
                <w:szCs w:val="20"/>
                <w:lang w:val="en-GB"/>
              </w:rPr>
            </w:pPr>
            <w:r w:rsidRPr="00143FA5">
              <w:rPr>
                <w:rFonts w:ascii="Garamond" w:hAnsi="Garamond"/>
                <w:sz w:val="20"/>
                <w:szCs w:val="20"/>
                <w:lang w:val="en-GB"/>
              </w:rPr>
              <w:t>.055***</w:t>
            </w:r>
          </w:p>
          <w:p w14:paraId="0F5B5949" w14:textId="77777777" w:rsidR="00F241A7" w:rsidRPr="00143FA5" w:rsidRDefault="009522A4" w:rsidP="009522A4">
            <w:pPr>
              <w:jc w:val="center"/>
              <w:rPr>
                <w:rFonts w:ascii="Garamond" w:hAnsi="Garamond"/>
                <w:sz w:val="20"/>
                <w:szCs w:val="20"/>
                <w:lang w:val="en-GB"/>
              </w:rPr>
            </w:pPr>
            <w:r w:rsidRPr="00143FA5">
              <w:rPr>
                <w:rFonts w:ascii="Garamond" w:hAnsi="Garamond"/>
                <w:sz w:val="20"/>
                <w:szCs w:val="20"/>
                <w:lang w:val="en-GB"/>
              </w:rPr>
              <w:t>(.017)</w:t>
            </w:r>
          </w:p>
        </w:tc>
        <w:tc>
          <w:tcPr>
            <w:tcW w:w="1804" w:type="dxa"/>
            <w:tcBorders>
              <w:top w:val="nil"/>
              <w:left w:val="nil"/>
              <w:bottom w:val="nil"/>
              <w:right w:val="nil"/>
            </w:tcBorders>
          </w:tcPr>
          <w:p w14:paraId="3E7D0E33" w14:textId="77777777" w:rsidR="0053597E" w:rsidRPr="00143FA5" w:rsidRDefault="0053597E" w:rsidP="0053597E">
            <w:pPr>
              <w:jc w:val="center"/>
              <w:rPr>
                <w:rFonts w:ascii="Garamond" w:hAnsi="Garamond"/>
                <w:sz w:val="20"/>
                <w:szCs w:val="20"/>
                <w:lang w:val="en-GB"/>
              </w:rPr>
            </w:pPr>
            <w:r w:rsidRPr="00143FA5">
              <w:rPr>
                <w:rFonts w:ascii="Garamond" w:hAnsi="Garamond"/>
                <w:sz w:val="20"/>
                <w:szCs w:val="20"/>
                <w:lang w:val="en-GB"/>
              </w:rPr>
              <w:t>.080***</w:t>
            </w:r>
          </w:p>
          <w:p w14:paraId="5E969BB5" w14:textId="77777777" w:rsidR="00F241A7" w:rsidRPr="00143FA5" w:rsidRDefault="0053597E" w:rsidP="0053597E">
            <w:pPr>
              <w:jc w:val="center"/>
              <w:rPr>
                <w:rFonts w:ascii="Garamond" w:hAnsi="Garamond"/>
                <w:sz w:val="20"/>
                <w:szCs w:val="20"/>
                <w:lang w:val="en-GB"/>
              </w:rPr>
            </w:pPr>
            <w:r w:rsidRPr="00143FA5">
              <w:rPr>
                <w:rFonts w:ascii="Garamond" w:hAnsi="Garamond"/>
                <w:sz w:val="20"/>
                <w:szCs w:val="20"/>
                <w:lang w:val="en-GB"/>
              </w:rPr>
              <w:t>(.017)</w:t>
            </w:r>
          </w:p>
        </w:tc>
      </w:tr>
      <w:tr w:rsidR="00E550B0" w:rsidRPr="00143FA5" w14:paraId="0D13A496" w14:textId="77777777" w:rsidTr="00A07E5A">
        <w:tc>
          <w:tcPr>
            <w:tcW w:w="1803" w:type="dxa"/>
            <w:tcBorders>
              <w:top w:val="nil"/>
              <w:left w:val="nil"/>
              <w:bottom w:val="nil"/>
              <w:right w:val="nil"/>
            </w:tcBorders>
          </w:tcPr>
          <w:p w14:paraId="04AEF9F8" w14:textId="77777777" w:rsidR="00E550B0" w:rsidRPr="00143FA5" w:rsidRDefault="00E550B0" w:rsidP="00E550B0">
            <w:pPr>
              <w:rPr>
                <w:rFonts w:ascii="Garamond" w:hAnsi="Garamond"/>
                <w:sz w:val="20"/>
                <w:szCs w:val="20"/>
                <w:lang w:val="en-GB"/>
              </w:rPr>
            </w:pPr>
            <w:r w:rsidRPr="00143FA5">
              <w:rPr>
                <w:rFonts w:ascii="Garamond" w:hAnsi="Garamond"/>
                <w:sz w:val="20"/>
                <w:szCs w:val="20"/>
                <w:lang w:val="en-GB"/>
              </w:rPr>
              <w:t>Period FE</w:t>
            </w:r>
          </w:p>
        </w:tc>
        <w:tc>
          <w:tcPr>
            <w:tcW w:w="1803" w:type="dxa"/>
            <w:tcBorders>
              <w:top w:val="nil"/>
              <w:left w:val="nil"/>
              <w:bottom w:val="nil"/>
              <w:right w:val="nil"/>
            </w:tcBorders>
          </w:tcPr>
          <w:p w14:paraId="47B8454F"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nil"/>
              <w:right w:val="nil"/>
            </w:tcBorders>
          </w:tcPr>
          <w:p w14:paraId="0347B39B"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nil"/>
              <w:right w:val="nil"/>
            </w:tcBorders>
          </w:tcPr>
          <w:p w14:paraId="70C1F4DB"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Yes</w:t>
            </w:r>
          </w:p>
        </w:tc>
        <w:tc>
          <w:tcPr>
            <w:tcW w:w="1804" w:type="dxa"/>
            <w:tcBorders>
              <w:top w:val="nil"/>
              <w:left w:val="nil"/>
              <w:bottom w:val="nil"/>
              <w:right w:val="nil"/>
            </w:tcBorders>
          </w:tcPr>
          <w:p w14:paraId="5BDB7490"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Yes</w:t>
            </w:r>
          </w:p>
        </w:tc>
      </w:tr>
      <w:tr w:rsidR="00E550B0" w:rsidRPr="00143FA5" w14:paraId="21AFA40E" w14:textId="77777777" w:rsidTr="00A07E5A">
        <w:tc>
          <w:tcPr>
            <w:tcW w:w="1803" w:type="dxa"/>
            <w:tcBorders>
              <w:top w:val="nil"/>
              <w:left w:val="nil"/>
              <w:bottom w:val="single" w:sz="4" w:space="0" w:color="auto"/>
              <w:right w:val="nil"/>
            </w:tcBorders>
          </w:tcPr>
          <w:p w14:paraId="459DD407" w14:textId="77777777" w:rsidR="00E550B0" w:rsidRPr="00143FA5" w:rsidRDefault="00E550B0" w:rsidP="00E550B0">
            <w:pPr>
              <w:rPr>
                <w:rFonts w:ascii="Garamond" w:hAnsi="Garamond"/>
                <w:sz w:val="20"/>
                <w:szCs w:val="20"/>
                <w:lang w:val="en-GB"/>
              </w:rPr>
            </w:pPr>
            <w:r w:rsidRPr="00143FA5">
              <w:rPr>
                <w:rFonts w:ascii="Garamond" w:hAnsi="Garamond"/>
                <w:sz w:val="20"/>
                <w:szCs w:val="20"/>
                <w:lang w:val="en-GB"/>
              </w:rPr>
              <w:t>Country FE</w:t>
            </w:r>
          </w:p>
        </w:tc>
        <w:tc>
          <w:tcPr>
            <w:tcW w:w="1803" w:type="dxa"/>
            <w:tcBorders>
              <w:top w:val="nil"/>
              <w:left w:val="nil"/>
              <w:bottom w:val="single" w:sz="4" w:space="0" w:color="auto"/>
              <w:right w:val="nil"/>
            </w:tcBorders>
          </w:tcPr>
          <w:p w14:paraId="52DBD999"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single" w:sz="4" w:space="0" w:color="auto"/>
              <w:right w:val="nil"/>
            </w:tcBorders>
          </w:tcPr>
          <w:p w14:paraId="5737A03E"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Yes</w:t>
            </w:r>
          </w:p>
        </w:tc>
        <w:tc>
          <w:tcPr>
            <w:tcW w:w="1803" w:type="dxa"/>
            <w:tcBorders>
              <w:top w:val="nil"/>
              <w:left w:val="nil"/>
              <w:bottom w:val="single" w:sz="4" w:space="0" w:color="auto"/>
              <w:right w:val="nil"/>
            </w:tcBorders>
          </w:tcPr>
          <w:p w14:paraId="0C0B4650"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Yes</w:t>
            </w:r>
          </w:p>
        </w:tc>
        <w:tc>
          <w:tcPr>
            <w:tcW w:w="1804" w:type="dxa"/>
            <w:tcBorders>
              <w:top w:val="nil"/>
              <w:left w:val="nil"/>
              <w:bottom w:val="single" w:sz="4" w:space="0" w:color="auto"/>
              <w:right w:val="nil"/>
            </w:tcBorders>
          </w:tcPr>
          <w:p w14:paraId="27953219"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Yes</w:t>
            </w:r>
          </w:p>
        </w:tc>
      </w:tr>
      <w:tr w:rsidR="00E550B0" w:rsidRPr="00143FA5" w14:paraId="039391A9" w14:textId="77777777" w:rsidTr="00A07E5A">
        <w:tc>
          <w:tcPr>
            <w:tcW w:w="1803" w:type="dxa"/>
            <w:tcBorders>
              <w:left w:val="nil"/>
              <w:bottom w:val="nil"/>
              <w:right w:val="nil"/>
            </w:tcBorders>
          </w:tcPr>
          <w:p w14:paraId="6A355EB0" w14:textId="77777777" w:rsidR="00E550B0" w:rsidRPr="00143FA5" w:rsidRDefault="00E550B0" w:rsidP="00E550B0">
            <w:pPr>
              <w:rPr>
                <w:rFonts w:ascii="Garamond" w:hAnsi="Garamond"/>
                <w:sz w:val="20"/>
                <w:szCs w:val="20"/>
                <w:lang w:val="en-GB"/>
              </w:rPr>
            </w:pPr>
            <w:r w:rsidRPr="00143FA5">
              <w:rPr>
                <w:rFonts w:ascii="Garamond" w:hAnsi="Garamond"/>
                <w:sz w:val="20"/>
                <w:szCs w:val="20"/>
                <w:lang w:val="en-GB"/>
              </w:rPr>
              <w:t>Observations</w:t>
            </w:r>
          </w:p>
        </w:tc>
        <w:tc>
          <w:tcPr>
            <w:tcW w:w="1803" w:type="dxa"/>
            <w:tcBorders>
              <w:left w:val="nil"/>
              <w:bottom w:val="nil"/>
              <w:right w:val="nil"/>
            </w:tcBorders>
          </w:tcPr>
          <w:p w14:paraId="1C7E6938"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438</w:t>
            </w:r>
          </w:p>
        </w:tc>
        <w:tc>
          <w:tcPr>
            <w:tcW w:w="1803" w:type="dxa"/>
            <w:tcBorders>
              <w:left w:val="nil"/>
              <w:bottom w:val="nil"/>
              <w:right w:val="nil"/>
            </w:tcBorders>
          </w:tcPr>
          <w:p w14:paraId="389756AC"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437</w:t>
            </w:r>
          </w:p>
        </w:tc>
        <w:tc>
          <w:tcPr>
            <w:tcW w:w="1803" w:type="dxa"/>
            <w:tcBorders>
              <w:left w:val="nil"/>
              <w:bottom w:val="nil"/>
              <w:right w:val="nil"/>
            </w:tcBorders>
          </w:tcPr>
          <w:p w14:paraId="20E4C958"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436</w:t>
            </w:r>
          </w:p>
        </w:tc>
        <w:tc>
          <w:tcPr>
            <w:tcW w:w="1804" w:type="dxa"/>
            <w:tcBorders>
              <w:left w:val="nil"/>
              <w:bottom w:val="nil"/>
              <w:right w:val="nil"/>
            </w:tcBorders>
          </w:tcPr>
          <w:p w14:paraId="040D0C0A" w14:textId="77777777" w:rsidR="00E550B0" w:rsidRPr="00143FA5" w:rsidRDefault="0053597E" w:rsidP="00E550B0">
            <w:pPr>
              <w:jc w:val="center"/>
              <w:rPr>
                <w:rFonts w:ascii="Garamond" w:hAnsi="Garamond"/>
                <w:sz w:val="20"/>
                <w:szCs w:val="20"/>
                <w:lang w:val="en-GB"/>
              </w:rPr>
            </w:pPr>
            <w:r w:rsidRPr="00143FA5">
              <w:rPr>
                <w:rFonts w:ascii="Garamond" w:hAnsi="Garamond"/>
                <w:sz w:val="20"/>
                <w:szCs w:val="20"/>
                <w:lang w:val="en-GB"/>
              </w:rPr>
              <w:t>438</w:t>
            </w:r>
          </w:p>
        </w:tc>
      </w:tr>
      <w:tr w:rsidR="00E550B0" w:rsidRPr="00143FA5" w14:paraId="6BD0473B" w14:textId="77777777" w:rsidTr="00A07E5A">
        <w:tc>
          <w:tcPr>
            <w:tcW w:w="1803" w:type="dxa"/>
            <w:tcBorders>
              <w:top w:val="nil"/>
              <w:left w:val="nil"/>
              <w:bottom w:val="nil"/>
              <w:right w:val="nil"/>
            </w:tcBorders>
          </w:tcPr>
          <w:p w14:paraId="4F47B272" w14:textId="77777777" w:rsidR="00E550B0" w:rsidRPr="00143FA5" w:rsidRDefault="00E550B0" w:rsidP="00E550B0">
            <w:pPr>
              <w:rPr>
                <w:rFonts w:ascii="Garamond" w:hAnsi="Garamond"/>
                <w:sz w:val="20"/>
                <w:szCs w:val="20"/>
                <w:lang w:val="en-GB"/>
              </w:rPr>
            </w:pPr>
            <w:r w:rsidRPr="00143FA5">
              <w:rPr>
                <w:rFonts w:ascii="Garamond" w:hAnsi="Garamond"/>
                <w:sz w:val="20"/>
                <w:szCs w:val="20"/>
                <w:lang w:val="en-GB"/>
              </w:rPr>
              <w:t>Countries</w:t>
            </w:r>
          </w:p>
        </w:tc>
        <w:tc>
          <w:tcPr>
            <w:tcW w:w="1803" w:type="dxa"/>
            <w:tcBorders>
              <w:top w:val="nil"/>
              <w:left w:val="nil"/>
              <w:bottom w:val="nil"/>
              <w:right w:val="nil"/>
            </w:tcBorders>
          </w:tcPr>
          <w:p w14:paraId="0C95A625"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94</w:t>
            </w:r>
          </w:p>
        </w:tc>
        <w:tc>
          <w:tcPr>
            <w:tcW w:w="1803" w:type="dxa"/>
            <w:tcBorders>
              <w:top w:val="nil"/>
              <w:left w:val="nil"/>
              <w:bottom w:val="nil"/>
              <w:right w:val="nil"/>
            </w:tcBorders>
          </w:tcPr>
          <w:p w14:paraId="64138E0A"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94</w:t>
            </w:r>
          </w:p>
        </w:tc>
        <w:tc>
          <w:tcPr>
            <w:tcW w:w="1803" w:type="dxa"/>
            <w:tcBorders>
              <w:top w:val="nil"/>
              <w:left w:val="nil"/>
              <w:bottom w:val="nil"/>
              <w:right w:val="nil"/>
            </w:tcBorders>
          </w:tcPr>
          <w:p w14:paraId="5D3D031A"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94</w:t>
            </w:r>
          </w:p>
        </w:tc>
        <w:tc>
          <w:tcPr>
            <w:tcW w:w="1804" w:type="dxa"/>
            <w:tcBorders>
              <w:top w:val="nil"/>
              <w:left w:val="nil"/>
              <w:bottom w:val="nil"/>
              <w:right w:val="nil"/>
            </w:tcBorders>
          </w:tcPr>
          <w:p w14:paraId="08ACE4C0" w14:textId="77777777" w:rsidR="00E550B0" w:rsidRPr="00143FA5" w:rsidRDefault="0053597E" w:rsidP="00E550B0">
            <w:pPr>
              <w:jc w:val="center"/>
              <w:rPr>
                <w:rFonts w:ascii="Garamond" w:hAnsi="Garamond"/>
                <w:sz w:val="20"/>
                <w:szCs w:val="20"/>
                <w:lang w:val="en-GB"/>
              </w:rPr>
            </w:pPr>
            <w:r w:rsidRPr="00143FA5">
              <w:rPr>
                <w:rFonts w:ascii="Garamond" w:hAnsi="Garamond"/>
                <w:sz w:val="20"/>
                <w:szCs w:val="20"/>
                <w:lang w:val="en-GB"/>
              </w:rPr>
              <w:t>94</w:t>
            </w:r>
          </w:p>
        </w:tc>
      </w:tr>
      <w:tr w:rsidR="00E550B0" w:rsidRPr="00143FA5" w14:paraId="5FD1554A" w14:textId="77777777" w:rsidTr="00A07E5A">
        <w:tc>
          <w:tcPr>
            <w:tcW w:w="1803" w:type="dxa"/>
            <w:tcBorders>
              <w:top w:val="nil"/>
              <w:left w:val="nil"/>
              <w:bottom w:val="nil"/>
              <w:right w:val="nil"/>
            </w:tcBorders>
          </w:tcPr>
          <w:p w14:paraId="30498617" w14:textId="77777777" w:rsidR="00E550B0" w:rsidRPr="00143FA5" w:rsidRDefault="00E550B0" w:rsidP="00E550B0">
            <w:pPr>
              <w:rPr>
                <w:rFonts w:ascii="Garamond" w:hAnsi="Garamond"/>
                <w:sz w:val="20"/>
                <w:szCs w:val="20"/>
                <w:lang w:val="en-GB"/>
              </w:rPr>
            </w:pPr>
            <w:r w:rsidRPr="00143FA5">
              <w:rPr>
                <w:rFonts w:ascii="Garamond" w:hAnsi="Garamond"/>
                <w:sz w:val="20"/>
                <w:szCs w:val="20"/>
                <w:lang w:val="en-GB"/>
              </w:rPr>
              <w:t>Within R squared</w:t>
            </w:r>
          </w:p>
        </w:tc>
        <w:tc>
          <w:tcPr>
            <w:tcW w:w="1803" w:type="dxa"/>
            <w:tcBorders>
              <w:top w:val="nil"/>
              <w:left w:val="nil"/>
              <w:bottom w:val="nil"/>
              <w:right w:val="nil"/>
            </w:tcBorders>
          </w:tcPr>
          <w:p w14:paraId="0FA9EA50"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.372</w:t>
            </w:r>
          </w:p>
        </w:tc>
        <w:tc>
          <w:tcPr>
            <w:tcW w:w="1803" w:type="dxa"/>
            <w:tcBorders>
              <w:top w:val="nil"/>
              <w:left w:val="nil"/>
              <w:bottom w:val="nil"/>
              <w:right w:val="nil"/>
            </w:tcBorders>
          </w:tcPr>
          <w:p w14:paraId="048EBD42"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.357</w:t>
            </w:r>
          </w:p>
        </w:tc>
        <w:tc>
          <w:tcPr>
            <w:tcW w:w="1803" w:type="dxa"/>
            <w:tcBorders>
              <w:top w:val="nil"/>
              <w:left w:val="nil"/>
              <w:bottom w:val="nil"/>
              <w:right w:val="nil"/>
            </w:tcBorders>
          </w:tcPr>
          <w:p w14:paraId="72FF374F"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.359</w:t>
            </w:r>
          </w:p>
        </w:tc>
        <w:tc>
          <w:tcPr>
            <w:tcW w:w="1804" w:type="dxa"/>
            <w:tcBorders>
              <w:top w:val="nil"/>
              <w:left w:val="nil"/>
              <w:bottom w:val="nil"/>
              <w:right w:val="nil"/>
            </w:tcBorders>
          </w:tcPr>
          <w:p w14:paraId="43F9C397" w14:textId="77777777" w:rsidR="00E550B0" w:rsidRPr="00143FA5" w:rsidRDefault="0053597E" w:rsidP="00E550B0">
            <w:pPr>
              <w:jc w:val="center"/>
              <w:rPr>
                <w:rFonts w:ascii="Garamond" w:hAnsi="Garamond"/>
                <w:sz w:val="20"/>
                <w:szCs w:val="20"/>
                <w:lang w:val="en-GB"/>
              </w:rPr>
            </w:pPr>
            <w:r w:rsidRPr="00143FA5">
              <w:rPr>
                <w:rFonts w:ascii="Garamond" w:hAnsi="Garamond"/>
                <w:sz w:val="20"/>
                <w:szCs w:val="20"/>
                <w:lang w:val="en-GB"/>
              </w:rPr>
              <w:t>.389</w:t>
            </w:r>
          </w:p>
        </w:tc>
      </w:tr>
      <w:tr w:rsidR="00E550B0" w:rsidRPr="00143FA5" w14:paraId="7A4EFA3E" w14:textId="77777777" w:rsidTr="00A07E5A">
        <w:tc>
          <w:tcPr>
            <w:tcW w:w="1803" w:type="dxa"/>
            <w:tcBorders>
              <w:top w:val="nil"/>
              <w:left w:val="nil"/>
              <w:right w:val="nil"/>
            </w:tcBorders>
          </w:tcPr>
          <w:p w14:paraId="7CC1E520" w14:textId="77777777" w:rsidR="00E550B0" w:rsidRPr="00143FA5" w:rsidRDefault="00E550B0" w:rsidP="00E550B0">
            <w:pPr>
              <w:rPr>
                <w:rFonts w:ascii="Garamond" w:hAnsi="Garamond"/>
                <w:sz w:val="20"/>
                <w:szCs w:val="20"/>
                <w:lang w:val="en-GB"/>
              </w:rPr>
            </w:pPr>
            <w:r w:rsidRPr="00143FA5">
              <w:rPr>
                <w:rFonts w:ascii="Garamond" w:hAnsi="Garamond"/>
                <w:sz w:val="20"/>
                <w:szCs w:val="20"/>
                <w:lang w:val="en-GB"/>
              </w:rPr>
              <w:t>F statistic</w:t>
            </w:r>
          </w:p>
        </w:tc>
        <w:tc>
          <w:tcPr>
            <w:tcW w:w="1803" w:type="dxa"/>
            <w:tcBorders>
              <w:top w:val="nil"/>
              <w:left w:val="nil"/>
              <w:right w:val="nil"/>
            </w:tcBorders>
          </w:tcPr>
          <w:p w14:paraId="357FF662"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w:t>
            </w:r>
          </w:p>
        </w:tc>
        <w:tc>
          <w:tcPr>
            <w:tcW w:w="1803" w:type="dxa"/>
            <w:tcBorders>
              <w:top w:val="nil"/>
              <w:left w:val="nil"/>
              <w:right w:val="nil"/>
            </w:tcBorders>
          </w:tcPr>
          <w:p w14:paraId="091BEDE3"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w:t>
            </w:r>
          </w:p>
        </w:tc>
        <w:tc>
          <w:tcPr>
            <w:tcW w:w="1803" w:type="dxa"/>
            <w:tcBorders>
              <w:top w:val="nil"/>
              <w:left w:val="nil"/>
              <w:right w:val="nil"/>
            </w:tcBorders>
          </w:tcPr>
          <w:p w14:paraId="0F81E09B"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w:t>
            </w:r>
          </w:p>
        </w:tc>
        <w:tc>
          <w:tcPr>
            <w:tcW w:w="1804" w:type="dxa"/>
            <w:tcBorders>
              <w:top w:val="nil"/>
              <w:left w:val="nil"/>
              <w:right w:val="nil"/>
            </w:tcBorders>
          </w:tcPr>
          <w:p w14:paraId="04924433" w14:textId="77777777" w:rsidR="00E550B0" w:rsidRPr="00143FA5" w:rsidRDefault="00E550B0" w:rsidP="00E550B0">
            <w:pPr>
              <w:jc w:val="center"/>
              <w:rPr>
                <w:rFonts w:ascii="Garamond" w:hAnsi="Garamond"/>
                <w:sz w:val="20"/>
                <w:szCs w:val="20"/>
                <w:lang w:val="en-GB"/>
              </w:rPr>
            </w:pPr>
            <w:r w:rsidRPr="00143FA5">
              <w:rPr>
                <w:rFonts w:ascii="Garamond" w:hAnsi="Garamond"/>
                <w:sz w:val="20"/>
                <w:szCs w:val="20"/>
                <w:lang w:val="en-GB"/>
              </w:rPr>
              <w:t>-</w:t>
            </w:r>
          </w:p>
        </w:tc>
      </w:tr>
    </w:tbl>
    <w:p w14:paraId="42E312AF" w14:textId="77777777" w:rsidR="00F241A7" w:rsidRPr="00143FA5" w:rsidRDefault="00F241A7" w:rsidP="00F241A7">
      <w:pPr>
        <w:spacing w:after="0" w:line="240" w:lineRule="auto"/>
        <w:rPr>
          <w:rFonts w:ascii="Garamond" w:hAnsi="Garamond"/>
          <w:sz w:val="20"/>
          <w:szCs w:val="20"/>
          <w:lang w:val="en-GB"/>
        </w:rPr>
      </w:pPr>
      <w:r w:rsidRPr="00143FA5">
        <w:rPr>
          <w:rFonts w:ascii="Garamond" w:hAnsi="Garamond"/>
          <w:sz w:val="20"/>
          <w:szCs w:val="20"/>
          <w:lang w:val="en-GB"/>
        </w:rPr>
        <w:t xml:space="preserve">Note: *** (**) [*] denote significance at p&lt;.01 (p&lt;.05) [p&lt;.10]. Numbers in parentheses are standard errors clustered at the country level. In columns 2 and 4, only democracies are </w:t>
      </w:r>
      <w:proofErr w:type="gramStart"/>
      <w:r w:rsidRPr="00143FA5">
        <w:rPr>
          <w:rFonts w:ascii="Garamond" w:hAnsi="Garamond"/>
          <w:sz w:val="20"/>
          <w:szCs w:val="20"/>
          <w:lang w:val="en-GB"/>
        </w:rPr>
        <w:t>included</w:t>
      </w:r>
      <w:proofErr w:type="gramEnd"/>
      <w:r w:rsidRPr="00143FA5">
        <w:rPr>
          <w:rFonts w:ascii="Garamond" w:hAnsi="Garamond"/>
          <w:sz w:val="20"/>
          <w:szCs w:val="20"/>
          <w:lang w:val="en-GB"/>
        </w:rPr>
        <w:t xml:space="preserve"> and the ten largest oil and gas producers are excluded.</w:t>
      </w:r>
    </w:p>
    <w:p w14:paraId="1C50AEA6" w14:textId="77777777" w:rsidR="00F241A7" w:rsidRPr="00143FA5" w:rsidRDefault="00F241A7">
      <w:pPr>
        <w:rPr>
          <w:lang w:val="en-GB"/>
        </w:rPr>
      </w:pPr>
    </w:p>
    <w:p w14:paraId="5E48DF6F" w14:textId="77777777" w:rsidR="00F241A7" w:rsidRPr="00143FA5" w:rsidRDefault="00F241A7">
      <w:pPr>
        <w:rPr>
          <w:lang w:val="en-GB"/>
        </w:rPr>
      </w:pPr>
    </w:p>
    <w:p w14:paraId="2CB089F4" w14:textId="77777777" w:rsidR="0011330C" w:rsidRPr="00143FA5" w:rsidRDefault="0011330C">
      <w:pPr>
        <w:rPr>
          <w:lang w:val="en-GB"/>
        </w:rPr>
      </w:pPr>
    </w:p>
    <w:p w14:paraId="0BA92D4F" w14:textId="77777777" w:rsidR="006B7AF8" w:rsidRPr="00143FA5" w:rsidRDefault="006B7AF8">
      <w:pPr>
        <w:rPr>
          <w:lang w:val="en-GB"/>
        </w:rPr>
      </w:pPr>
      <w:r w:rsidRPr="00143FA5">
        <w:rPr>
          <w:lang w:val="en-GB"/>
        </w:rPr>
        <w:br w:type="page"/>
      </w:r>
    </w:p>
    <w:p w14:paraId="743BF71A" w14:textId="77777777" w:rsidR="00C512B6" w:rsidRPr="00143FA5" w:rsidRDefault="00C512B6" w:rsidP="00C512B6">
      <w:pPr>
        <w:spacing w:after="0" w:line="360" w:lineRule="auto"/>
        <w:rPr>
          <w:lang w:val="en-GB"/>
        </w:rPr>
      </w:pPr>
    </w:p>
    <w:p w14:paraId="3B83A49F" w14:textId="77777777" w:rsidR="00C75CDA" w:rsidRPr="00143FA5" w:rsidRDefault="00C75CDA" w:rsidP="00C512B6">
      <w:pPr>
        <w:spacing w:after="0" w:line="360" w:lineRule="auto"/>
        <w:rPr>
          <w:lang w:val="en-GB"/>
        </w:rPr>
      </w:pPr>
    </w:p>
    <w:p w14:paraId="444F2B1F" w14:textId="77777777" w:rsidR="006B7AF8" w:rsidRPr="00143FA5" w:rsidRDefault="006B7AF8" w:rsidP="00C512B6">
      <w:pPr>
        <w:spacing w:after="0" w:line="360" w:lineRule="auto"/>
        <w:rPr>
          <w:lang w:val="en-GB"/>
        </w:rPr>
      </w:pPr>
    </w:p>
    <w:p w14:paraId="2C36296B" w14:textId="77777777" w:rsidR="00C75CDA" w:rsidRPr="00143FA5" w:rsidRDefault="00C75CDA" w:rsidP="00C512B6">
      <w:pPr>
        <w:spacing w:after="0" w:line="360" w:lineRule="auto"/>
        <w:rPr>
          <w:rFonts w:ascii="Garamond" w:hAnsi="Garamond"/>
          <w:sz w:val="24"/>
          <w:szCs w:val="24"/>
          <w:lang w:val="en-GB"/>
        </w:rPr>
      </w:pPr>
    </w:p>
    <w:p w14:paraId="34DFA997" w14:textId="77777777" w:rsidR="00C75CDA" w:rsidRPr="00143FA5" w:rsidRDefault="00C75CDA" w:rsidP="00C512B6">
      <w:pPr>
        <w:spacing w:after="0" w:line="360" w:lineRule="auto"/>
        <w:rPr>
          <w:rFonts w:ascii="Garamond" w:hAnsi="Garamond"/>
          <w:sz w:val="24"/>
          <w:szCs w:val="24"/>
          <w:lang w:val="en-GB"/>
        </w:rPr>
      </w:pPr>
      <w:r w:rsidRPr="00143FA5">
        <w:rPr>
          <w:rFonts w:ascii="Garamond" w:hAnsi="Garamond"/>
          <w:sz w:val="24"/>
          <w:szCs w:val="24"/>
          <w:lang w:val="en-GB"/>
        </w:rPr>
        <w:t>Figure 1. Changes in CO</w:t>
      </w:r>
      <w:r w:rsidRPr="00143FA5">
        <w:rPr>
          <w:rFonts w:ascii="Garamond" w:hAnsi="Garamond"/>
          <w:sz w:val="24"/>
          <w:szCs w:val="24"/>
          <w:vertAlign w:val="subscript"/>
          <w:lang w:val="en-GB"/>
        </w:rPr>
        <w:t>2</w:t>
      </w:r>
      <w:r w:rsidRPr="00143FA5">
        <w:rPr>
          <w:rFonts w:ascii="Garamond" w:hAnsi="Garamond"/>
          <w:sz w:val="24"/>
          <w:szCs w:val="24"/>
          <w:lang w:val="en-GB"/>
        </w:rPr>
        <w:t xml:space="preserve"> emissions, 1990-2015, four EFW categories</w:t>
      </w:r>
    </w:p>
    <w:p w14:paraId="0379D6C8" w14:textId="77777777" w:rsidR="00C75CDA" w:rsidRPr="00143FA5" w:rsidRDefault="00C75CDA" w:rsidP="00C512B6">
      <w:pPr>
        <w:spacing w:after="0" w:line="360" w:lineRule="auto"/>
        <w:rPr>
          <w:lang w:val="en-GB"/>
        </w:rPr>
      </w:pPr>
      <w:r w:rsidRPr="00143FA5">
        <w:rPr>
          <w:noProof/>
          <w:lang w:val="en-GB" w:eastAsia="en-GB"/>
        </w:rPr>
        <w:drawing>
          <wp:inline distT="0" distB="0" distL="0" distR="0" wp14:anchorId="65E6FAF6" wp14:editId="693693E9">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43170B9" w14:textId="77777777" w:rsidR="007146FE" w:rsidRPr="00143FA5" w:rsidRDefault="007146FE" w:rsidP="00C512B6">
      <w:pPr>
        <w:spacing w:after="0" w:line="360" w:lineRule="auto"/>
        <w:rPr>
          <w:lang w:val="en-GB"/>
        </w:rPr>
      </w:pPr>
    </w:p>
    <w:p w14:paraId="27BE60A5" w14:textId="77777777" w:rsidR="007146FE" w:rsidRPr="00143FA5" w:rsidRDefault="007146FE">
      <w:pPr>
        <w:rPr>
          <w:lang w:val="en-GB"/>
        </w:rPr>
      </w:pPr>
      <w:r w:rsidRPr="00143FA5">
        <w:rPr>
          <w:lang w:val="en-GB"/>
        </w:rPr>
        <w:br w:type="page"/>
      </w:r>
    </w:p>
    <w:p w14:paraId="4D8E6219" w14:textId="77777777" w:rsidR="007146FE" w:rsidRPr="00143FA5" w:rsidRDefault="007146FE" w:rsidP="00C512B6">
      <w:pPr>
        <w:spacing w:after="0" w:line="360" w:lineRule="auto"/>
        <w:rPr>
          <w:lang w:val="en-GB"/>
        </w:rPr>
      </w:pPr>
    </w:p>
    <w:p w14:paraId="6A562FD9" w14:textId="77777777" w:rsidR="007146FE" w:rsidRPr="00143FA5" w:rsidRDefault="007146FE" w:rsidP="00C512B6">
      <w:pPr>
        <w:spacing w:after="0" w:line="360" w:lineRule="auto"/>
        <w:rPr>
          <w:rFonts w:ascii="Garamond" w:hAnsi="Garamond"/>
          <w:sz w:val="24"/>
          <w:szCs w:val="24"/>
          <w:lang w:val="en-GB"/>
        </w:rPr>
      </w:pPr>
      <w:r w:rsidRPr="00143FA5">
        <w:rPr>
          <w:rFonts w:ascii="Garamond" w:hAnsi="Garamond"/>
          <w:sz w:val="24"/>
          <w:szCs w:val="24"/>
          <w:lang w:val="en-GB"/>
        </w:rPr>
        <w:t>Figure 2. Marginal effects of increasing GDP per capita, high and low EFW scores</w:t>
      </w:r>
    </w:p>
    <w:p w14:paraId="07767EB6" w14:textId="77777777" w:rsidR="007146FE" w:rsidRPr="00143FA5" w:rsidRDefault="007146FE" w:rsidP="00C512B6">
      <w:pPr>
        <w:spacing w:after="0" w:line="360" w:lineRule="auto"/>
        <w:rPr>
          <w:lang w:val="en-GB"/>
        </w:rPr>
      </w:pPr>
      <w:r w:rsidRPr="00143FA5">
        <w:rPr>
          <w:noProof/>
          <w:lang w:val="en-GB" w:eastAsia="en-GB"/>
        </w:rPr>
        <w:drawing>
          <wp:inline distT="0" distB="0" distL="0" distR="0" wp14:anchorId="6DD5396B" wp14:editId="2808ADAA">
            <wp:extent cx="5084445" cy="32372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4445" cy="3237230"/>
                    </a:xfrm>
                    <a:prstGeom prst="rect">
                      <a:avLst/>
                    </a:prstGeom>
                    <a:noFill/>
                  </pic:spPr>
                </pic:pic>
              </a:graphicData>
            </a:graphic>
          </wp:inline>
        </w:drawing>
      </w:r>
    </w:p>
    <w:p w14:paraId="67E7CEA7" w14:textId="77777777" w:rsidR="007146FE" w:rsidRPr="0084259A" w:rsidRDefault="007146FE" w:rsidP="00C512B6">
      <w:pPr>
        <w:spacing w:after="0" w:line="360" w:lineRule="auto"/>
        <w:rPr>
          <w:rFonts w:ascii="Garamond" w:hAnsi="Garamond"/>
          <w:sz w:val="24"/>
          <w:szCs w:val="24"/>
          <w:lang w:val="en-GB"/>
        </w:rPr>
      </w:pPr>
    </w:p>
    <w:p w14:paraId="42EFC1E5" w14:textId="77777777" w:rsidR="007146FE" w:rsidRPr="0084259A" w:rsidRDefault="0084259A" w:rsidP="00C512B6">
      <w:pPr>
        <w:spacing w:after="0" w:line="360" w:lineRule="auto"/>
        <w:rPr>
          <w:rFonts w:ascii="Garamond" w:hAnsi="Garamond"/>
          <w:sz w:val="24"/>
          <w:szCs w:val="24"/>
          <w:lang w:val="en-GB"/>
        </w:rPr>
      </w:pPr>
      <w:r w:rsidRPr="0084259A">
        <w:rPr>
          <w:rFonts w:ascii="Garamond" w:hAnsi="Garamond"/>
          <w:sz w:val="24"/>
          <w:szCs w:val="24"/>
          <w:lang w:val="en-GB"/>
        </w:rPr>
        <w:t>Figure 3. Implied Kuznets Curves</w:t>
      </w:r>
    </w:p>
    <w:p w14:paraId="02EE573F" w14:textId="77777777" w:rsidR="0084259A" w:rsidRDefault="0084259A" w:rsidP="00C512B6">
      <w:pPr>
        <w:spacing w:after="0" w:line="360" w:lineRule="auto"/>
        <w:rPr>
          <w:lang w:val="en-GB"/>
        </w:rPr>
      </w:pPr>
      <w:r>
        <w:rPr>
          <w:noProof/>
          <w:lang w:val="en-GB" w:eastAsia="en-GB"/>
        </w:rPr>
        <w:drawing>
          <wp:inline distT="0" distB="0" distL="0" distR="0" wp14:anchorId="6FFB2CE5" wp14:editId="11F63ABD">
            <wp:extent cx="4688205" cy="3420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8205" cy="3420110"/>
                    </a:xfrm>
                    <a:prstGeom prst="rect">
                      <a:avLst/>
                    </a:prstGeom>
                    <a:noFill/>
                  </pic:spPr>
                </pic:pic>
              </a:graphicData>
            </a:graphic>
          </wp:inline>
        </w:drawing>
      </w:r>
    </w:p>
    <w:p w14:paraId="0C95B254" w14:textId="77777777" w:rsidR="0084259A" w:rsidRPr="00143FA5" w:rsidRDefault="0084259A" w:rsidP="00C512B6">
      <w:pPr>
        <w:spacing w:after="0" w:line="360" w:lineRule="auto"/>
        <w:rPr>
          <w:lang w:val="en-GB"/>
        </w:rPr>
      </w:pPr>
    </w:p>
    <w:sectPr w:rsidR="0084259A" w:rsidRPr="00143FA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DF0BD" w14:textId="77777777" w:rsidR="00366B01" w:rsidRDefault="00366B01" w:rsidP="00347343">
      <w:pPr>
        <w:spacing w:after="0" w:line="240" w:lineRule="auto"/>
      </w:pPr>
      <w:r>
        <w:separator/>
      </w:r>
    </w:p>
  </w:endnote>
  <w:endnote w:type="continuationSeparator" w:id="0">
    <w:p w14:paraId="12062DFC" w14:textId="77777777" w:rsidR="00366B01" w:rsidRDefault="00366B01" w:rsidP="0034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4"/>
        <w:szCs w:val="24"/>
      </w:rPr>
      <w:id w:val="797802650"/>
      <w:docPartObj>
        <w:docPartGallery w:val="Page Numbers (Bottom of Page)"/>
        <w:docPartUnique/>
      </w:docPartObj>
    </w:sdtPr>
    <w:sdtEndPr>
      <w:rPr>
        <w:noProof/>
      </w:rPr>
    </w:sdtEndPr>
    <w:sdtContent>
      <w:p w14:paraId="5D5D0036" w14:textId="77777777" w:rsidR="00610B21" w:rsidRPr="00C8203B" w:rsidRDefault="00610B21">
        <w:pPr>
          <w:pStyle w:val="Sidefod"/>
          <w:jc w:val="center"/>
          <w:rPr>
            <w:rFonts w:ascii="Garamond" w:hAnsi="Garamond"/>
            <w:sz w:val="24"/>
            <w:szCs w:val="24"/>
          </w:rPr>
        </w:pPr>
        <w:r w:rsidRPr="00C8203B">
          <w:rPr>
            <w:rFonts w:ascii="Garamond" w:hAnsi="Garamond"/>
            <w:sz w:val="24"/>
            <w:szCs w:val="24"/>
          </w:rPr>
          <w:fldChar w:fldCharType="begin"/>
        </w:r>
        <w:r w:rsidRPr="00C8203B">
          <w:rPr>
            <w:rFonts w:ascii="Garamond" w:hAnsi="Garamond"/>
            <w:sz w:val="24"/>
            <w:szCs w:val="24"/>
          </w:rPr>
          <w:instrText xml:space="preserve"> PAGE   \* MERGEFORMAT </w:instrText>
        </w:r>
        <w:r w:rsidRPr="00C8203B">
          <w:rPr>
            <w:rFonts w:ascii="Garamond" w:hAnsi="Garamond"/>
            <w:sz w:val="24"/>
            <w:szCs w:val="24"/>
          </w:rPr>
          <w:fldChar w:fldCharType="separate"/>
        </w:r>
        <w:r w:rsidR="0084259A">
          <w:rPr>
            <w:rFonts w:ascii="Garamond" w:hAnsi="Garamond"/>
            <w:noProof/>
            <w:sz w:val="24"/>
            <w:szCs w:val="24"/>
          </w:rPr>
          <w:t>17</w:t>
        </w:r>
        <w:r w:rsidRPr="00C8203B">
          <w:rPr>
            <w:rFonts w:ascii="Garamond" w:hAnsi="Garamond"/>
            <w:noProof/>
            <w:sz w:val="24"/>
            <w:szCs w:val="24"/>
          </w:rPr>
          <w:fldChar w:fldCharType="end"/>
        </w:r>
      </w:p>
    </w:sdtContent>
  </w:sdt>
  <w:p w14:paraId="53DDEEAF" w14:textId="77777777" w:rsidR="00610B21" w:rsidRPr="00C8203B" w:rsidRDefault="00610B21">
    <w:pPr>
      <w:pStyle w:val="Sidefod"/>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AAE9B" w14:textId="77777777" w:rsidR="00366B01" w:rsidRDefault="00366B01" w:rsidP="00347343">
      <w:pPr>
        <w:spacing w:after="0" w:line="240" w:lineRule="auto"/>
      </w:pPr>
      <w:r>
        <w:separator/>
      </w:r>
    </w:p>
  </w:footnote>
  <w:footnote w:type="continuationSeparator" w:id="0">
    <w:p w14:paraId="27E6D995" w14:textId="77777777" w:rsidR="00366B01" w:rsidRDefault="00366B01" w:rsidP="00347343">
      <w:pPr>
        <w:spacing w:after="0" w:line="240" w:lineRule="auto"/>
      </w:pPr>
      <w:r>
        <w:continuationSeparator/>
      </w:r>
    </w:p>
  </w:footnote>
  <w:footnote w:id="1">
    <w:p w14:paraId="638DC362" w14:textId="77777777" w:rsidR="00610B21" w:rsidRPr="00422349" w:rsidRDefault="00610B21" w:rsidP="00422349">
      <w:pPr>
        <w:pStyle w:val="Fodnotetekst"/>
        <w:spacing w:line="360" w:lineRule="auto"/>
        <w:jc w:val="both"/>
        <w:rPr>
          <w:rFonts w:ascii="Garamond" w:hAnsi="Garamond"/>
          <w:lang w:val="en-GB"/>
        </w:rPr>
      </w:pPr>
      <w:r w:rsidRPr="00422349">
        <w:rPr>
          <w:rStyle w:val="Fodnotehenvisning"/>
          <w:rFonts w:ascii="Garamond" w:hAnsi="Garamond"/>
          <w:lang w:val="en-GB"/>
        </w:rPr>
        <w:t>*</w:t>
      </w:r>
      <w:r w:rsidRPr="00422349">
        <w:rPr>
          <w:rFonts w:ascii="Garamond" w:hAnsi="Garamond"/>
          <w:lang w:val="en-GB"/>
        </w:rPr>
        <w:t xml:space="preserve"> Department of Economics, Aarhus University, </w:t>
      </w:r>
      <w:proofErr w:type="spellStart"/>
      <w:r w:rsidRPr="00422349">
        <w:rPr>
          <w:rFonts w:ascii="Garamond" w:hAnsi="Garamond"/>
          <w:lang w:val="en-GB"/>
        </w:rPr>
        <w:t>Fuglesangs</w:t>
      </w:r>
      <w:proofErr w:type="spellEnd"/>
      <w:r w:rsidRPr="00422349">
        <w:rPr>
          <w:rFonts w:ascii="Garamond" w:hAnsi="Garamond"/>
          <w:lang w:val="en-GB"/>
        </w:rPr>
        <w:t xml:space="preserve"> </w:t>
      </w:r>
      <w:proofErr w:type="spellStart"/>
      <w:r w:rsidRPr="00422349">
        <w:rPr>
          <w:rFonts w:ascii="Garamond" w:hAnsi="Garamond"/>
          <w:lang w:val="en-GB"/>
        </w:rPr>
        <w:t>Allé</w:t>
      </w:r>
      <w:proofErr w:type="spellEnd"/>
      <w:r w:rsidRPr="00422349">
        <w:rPr>
          <w:rFonts w:ascii="Garamond" w:hAnsi="Garamond"/>
          <w:lang w:val="en-GB"/>
        </w:rPr>
        <w:t xml:space="preserve"> 4, DK-8210 Aarhus V, Denmark; e-mail: </w:t>
      </w:r>
      <w:r w:rsidR="00366B01">
        <w:fldChar w:fldCharType="begin"/>
      </w:r>
      <w:r w:rsidR="00366B01" w:rsidRPr="00971B25">
        <w:rPr>
          <w:lang w:val="en-US"/>
        </w:rPr>
        <w:instrText xml:space="preserve"> HYPERLINK "mailto:chbj@econ.au.dk" </w:instrText>
      </w:r>
      <w:r w:rsidR="00366B01">
        <w:fldChar w:fldCharType="separate"/>
      </w:r>
      <w:r w:rsidRPr="00422349">
        <w:rPr>
          <w:rStyle w:val="Hyperlink"/>
          <w:rFonts w:ascii="Garamond" w:hAnsi="Garamond"/>
          <w:lang w:val="en-GB"/>
        </w:rPr>
        <w:t>chbj@econ.au.dk</w:t>
      </w:r>
      <w:r w:rsidR="00366B01">
        <w:rPr>
          <w:rStyle w:val="Hyperlink"/>
          <w:rFonts w:ascii="Garamond" w:hAnsi="Garamond"/>
          <w:lang w:val="en-GB"/>
        </w:rPr>
        <w:fldChar w:fldCharType="end"/>
      </w:r>
      <w:r w:rsidRPr="00422349">
        <w:rPr>
          <w:rFonts w:ascii="Garamond" w:hAnsi="Garamond"/>
          <w:lang w:val="en-GB"/>
        </w:rPr>
        <w:t xml:space="preserve">; and the Research Institute of Industrial Economics (IFN), P.O. Box 55665, SE-102 15 Stockholm, Sweden. I thank </w:t>
      </w:r>
      <w:r>
        <w:rPr>
          <w:rFonts w:ascii="Garamond" w:hAnsi="Garamond"/>
          <w:lang w:val="en-GB"/>
        </w:rPr>
        <w:t xml:space="preserve">Sylvanus Kwaku Afesorgbor, </w:t>
      </w:r>
      <w:r w:rsidRPr="00422349">
        <w:rPr>
          <w:rFonts w:ascii="Garamond" w:hAnsi="Garamond"/>
          <w:lang w:val="en-GB"/>
        </w:rPr>
        <w:t>Niclas Berggren</w:t>
      </w:r>
      <w:r>
        <w:rPr>
          <w:rFonts w:ascii="Garamond" w:hAnsi="Garamond"/>
          <w:lang w:val="en-GB"/>
        </w:rPr>
        <w:t>, Otto Brøns-Petersen, Jarka Chloupkova,</w:t>
      </w:r>
      <w:r w:rsidRPr="00422349">
        <w:rPr>
          <w:rFonts w:ascii="Garamond" w:hAnsi="Garamond"/>
          <w:lang w:val="en-GB"/>
        </w:rPr>
        <w:t xml:space="preserve"> </w:t>
      </w:r>
      <w:r>
        <w:rPr>
          <w:rFonts w:ascii="Garamond" w:hAnsi="Garamond"/>
          <w:lang w:val="en-GB"/>
        </w:rPr>
        <w:t xml:space="preserve">Stefan Voigt, </w:t>
      </w:r>
      <w:r w:rsidRPr="00422349">
        <w:rPr>
          <w:rFonts w:ascii="Garamond" w:hAnsi="Garamond"/>
          <w:lang w:val="en-GB"/>
        </w:rPr>
        <w:t xml:space="preserve">and </w:t>
      </w:r>
      <w:r>
        <w:rPr>
          <w:rFonts w:ascii="Garamond" w:hAnsi="Garamond"/>
          <w:lang w:val="en-GB"/>
        </w:rPr>
        <w:t>participants of the 2020 Danish Public Choice Workshop (Copenhagen)</w:t>
      </w:r>
      <w:r w:rsidRPr="00422349">
        <w:rPr>
          <w:rFonts w:ascii="Garamond" w:hAnsi="Garamond"/>
          <w:lang w:val="en-GB"/>
        </w:rPr>
        <w:t xml:space="preserve">n for comments and suggestions on an early version of the paper. I also gratefully acknowledge support from the Jan Wallander and Tom </w:t>
      </w:r>
      <w:proofErr w:type="spellStart"/>
      <w:r w:rsidRPr="00422349">
        <w:rPr>
          <w:rFonts w:ascii="Garamond" w:hAnsi="Garamond"/>
          <w:lang w:val="en-GB"/>
        </w:rPr>
        <w:t>Hedelius</w:t>
      </w:r>
      <w:proofErr w:type="spellEnd"/>
      <w:r w:rsidRPr="00422349">
        <w:rPr>
          <w:rFonts w:ascii="Garamond" w:hAnsi="Garamond"/>
          <w:lang w:val="en-GB"/>
        </w:rPr>
        <w:t xml:space="preserve"> Foundation.</w:t>
      </w:r>
    </w:p>
  </w:footnote>
  <w:footnote w:id="2">
    <w:p w14:paraId="508D6190" w14:textId="77777777" w:rsidR="00610B21" w:rsidRPr="00422349" w:rsidRDefault="00610B21" w:rsidP="00422349">
      <w:pPr>
        <w:pStyle w:val="Fodnotetekst"/>
        <w:spacing w:line="360" w:lineRule="auto"/>
        <w:jc w:val="both"/>
        <w:rPr>
          <w:rFonts w:ascii="Garamond" w:hAnsi="Garamond"/>
          <w:lang w:val="en-GB"/>
        </w:rPr>
      </w:pPr>
      <w:r w:rsidRPr="00422349">
        <w:rPr>
          <w:rStyle w:val="Fodnotehenvisning"/>
          <w:rFonts w:ascii="Garamond" w:hAnsi="Garamond"/>
        </w:rPr>
        <w:footnoteRef/>
      </w:r>
      <w:r w:rsidRPr="00422349">
        <w:rPr>
          <w:rFonts w:ascii="Garamond" w:hAnsi="Garamond"/>
          <w:lang w:val="en-GB"/>
        </w:rPr>
        <w:t xml:space="preserve"> However, a further problem is when there is disagreement about facts. A pertinent example occurred in the spring of 2019 when a study from the prestigious </w:t>
      </w:r>
      <w:proofErr w:type="spellStart"/>
      <w:r w:rsidRPr="00422349">
        <w:rPr>
          <w:rFonts w:ascii="Garamond" w:hAnsi="Garamond"/>
          <w:lang w:val="en-GB"/>
        </w:rPr>
        <w:t>CESIfo</w:t>
      </w:r>
      <w:proofErr w:type="spellEnd"/>
      <w:r w:rsidRPr="00422349">
        <w:rPr>
          <w:rFonts w:ascii="Garamond" w:hAnsi="Garamond"/>
          <w:lang w:val="en-GB"/>
        </w:rPr>
        <w:t xml:space="preserve"> Institute in Munich found that the life-cycle carbon footprint of a popular electric car can exceed that of a similar-sized Mercedes Benz diesel car (</w:t>
      </w:r>
      <w:proofErr w:type="spellStart"/>
      <w:r w:rsidRPr="00422349">
        <w:rPr>
          <w:rFonts w:ascii="Garamond" w:hAnsi="Garamond"/>
          <w:lang w:val="en-GB"/>
        </w:rPr>
        <w:t>Buchal</w:t>
      </w:r>
      <w:proofErr w:type="spellEnd"/>
      <w:r w:rsidRPr="00422349">
        <w:rPr>
          <w:rFonts w:ascii="Garamond" w:hAnsi="Garamond"/>
          <w:lang w:val="en-GB"/>
        </w:rPr>
        <w:t xml:space="preserve"> et al., 2019: The study was attacked by the German car industry as well as interests within the renewable energy sector (</w:t>
      </w:r>
      <w:r w:rsidRPr="00422349">
        <w:rPr>
          <w:rFonts w:ascii="Garamond" w:hAnsi="Garamond"/>
          <w:i/>
          <w:lang w:val="en-GB"/>
        </w:rPr>
        <w:t xml:space="preserve">die </w:t>
      </w:r>
      <w:proofErr w:type="spellStart"/>
      <w:r w:rsidRPr="00422349">
        <w:rPr>
          <w:rFonts w:ascii="Garamond" w:hAnsi="Garamond"/>
          <w:i/>
          <w:lang w:val="en-GB"/>
        </w:rPr>
        <w:t>Forschungsgesellschaft</w:t>
      </w:r>
      <w:proofErr w:type="spellEnd"/>
      <w:r w:rsidRPr="00422349">
        <w:rPr>
          <w:rFonts w:ascii="Garamond" w:hAnsi="Garamond"/>
          <w:i/>
          <w:lang w:val="en-GB"/>
        </w:rPr>
        <w:t xml:space="preserve"> </w:t>
      </w:r>
      <w:proofErr w:type="spellStart"/>
      <w:r w:rsidRPr="00422349">
        <w:rPr>
          <w:rFonts w:ascii="Garamond" w:hAnsi="Garamond"/>
          <w:i/>
          <w:lang w:val="en-GB"/>
        </w:rPr>
        <w:t>für</w:t>
      </w:r>
      <w:proofErr w:type="spellEnd"/>
      <w:r w:rsidRPr="00422349">
        <w:rPr>
          <w:rFonts w:ascii="Garamond" w:hAnsi="Garamond"/>
          <w:i/>
          <w:lang w:val="en-GB"/>
        </w:rPr>
        <w:t xml:space="preserve"> </w:t>
      </w:r>
      <w:proofErr w:type="spellStart"/>
      <w:r w:rsidRPr="00422349">
        <w:rPr>
          <w:rFonts w:ascii="Garamond" w:hAnsi="Garamond"/>
          <w:i/>
          <w:lang w:val="en-GB"/>
        </w:rPr>
        <w:t>Energiewirtschaft</w:t>
      </w:r>
      <w:proofErr w:type="spellEnd"/>
      <w:r w:rsidRPr="00422349">
        <w:rPr>
          <w:rFonts w:ascii="Garamond" w:hAnsi="Garamond"/>
          <w:lang w:val="en-GB"/>
        </w:rPr>
        <w:t xml:space="preserve"> and </w:t>
      </w:r>
      <w:r w:rsidRPr="00422349">
        <w:rPr>
          <w:rFonts w:ascii="Garamond" w:hAnsi="Garamond"/>
          <w:i/>
          <w:lang w:val="en-GB"/>
        </w:rPr>
        <w:t xml:space="preserve">Agora </w:t>
      </w:r>
      <w:proofErr w:type="spellStart"/>
      <w:r w:rsidRPr="00422349">
        <w:rPr>
          <w:rFonts w:ascii="Garamond" w:hAnsi="Garamond"/>
          <w:i/>
          <w:lang w:val="en-GB"/>
        </w:rPr>
        <w:t>Energiewende</w:t>
      </w:r>
      <w:proofErr w:type="spellEnd"/>
      <w:r w:rsidRPr="00422349">
        <w:rPr>
          <w:rFonts w:ascii="Garamond" w:hAnsi="Garamond"/>
          <w:lang w:val="en-GB"/>
        </w:rPr>
        <w:t>) and fiercely debated in the German media.</w:t>
      </w:r>
    </w:p>
  </w:footnote>
  <w:footnote w:id="3">
    <w:p w14:paraId="5AE4BEC8" w14:textId="77777777" w:rsidR="00610B21" w:rsidRPr="00422349" w:rsidRDefault="00610B21" w:rsidP="00422349">
      <w:pPr>
        <w:spacing w:after="0" w:line="360" w:lineRule="auto"/>
        <w:jc w:val="both"/>
        <w:rPr>
          <w:rFonts w:ascii="Garamond" w:hAnsi="Garamond"/>
          <w:sz w:val="20"/>
          <w:szCs w:val="20"/>
          <w:lang w:val="en-GB"/>
        </w:rPr>
      </w:pPr>
      <w:r w:rsidRPr="00422349">
        <w:rPr>
          <w:rStyle w:val="Fodnotehenvisning"/>
          <w:rFonts w:ascii="Garamond" w:hAnsi="Garamond"/>
          <w:sz w:val="20"/>
          <w:szCs w:val="20"/>
        </w:rPr>
        <w:footnoteRef/>
      </w:r>
      <w:r w:rsidRPr="00422349">
        <w:rPr>
          <w:rFonts w:ascii="Garamond" w:hAnsi="Garamond"/>
          <w:sz w:val="20"/>
          <w:szCs w:val="20"/>
          <w:lang w:val="en-GB"/>
        </w:rPr>
        <w:t xml:space="preserve"> A somewhat peculiar problem is that if economic actors </w:t>
      </w:r>
      <w:r w:rsidRPr="00422349">
        <w:rPr>
          <w:rFonts w:ascii="Garamond" w:hAnsi="Garamond"/>
          <w:i/>
          <w:sz w:val="20"/>
          <w:szCs w:val="20"/>
          <w:lang w:val="en-GB"/>
        </w:rPr>
        <w:t xml:space="preserve">in general </w:t>
      </w:r>
      <w:r w:rsidRPr="00422349">
        <w:rPr>
          <w:rFonts w:ascii="Garamond" w:hAnsi="Garamond"/>
          <w:sz w:val="20"/>
          <w:szCs w:val="20"/>
          <w:lang w:val="en-GB"/>
        </w:rPr>
        <w:t>suffer from short time horizons, then they will apply the same preferences when acting as voters. Unless one makes asymmetrical behavioural assumptions, voters will thus have short time horizons that they force upon political decision-making, which implies that one cannot leave the question of how to deal with environmental problems to democratic decisions.</w:t>
      </w:r>
    </w:p>
  </w:footnote>
  <w:footnote w:id="4">
    <w:p w14:paraId="1477E6F6" w14:textId="77777777" w:rsidR="00610B21" w:rsidRPr="00422349" w:rsidRDefault="00610B21" w:rsidP="00422349">
      <w:pPr>
        <w:pStyle w:val="Fodnotetekst"/>
        <w:spacing w:line="360" w:lineRule="auto"/>
        <w:jc w:val="both"/>
        <w:rPr>
          <w:rFonts w:ascii="Garamond" w:hAnsi="Garamond"/>
          <w:lang w:val="en-GB"/>
        </w:rPr>
      </w:pPr>
      <w:r w:rsidRPr="00422349">
        <w:rPr>
          <w:rStyle w:val="Fodnotehenvisning"/>
          <w:rFonts w:ascii="Garamond" w:hAnsi="Garamond"/>
        </w:rPr>
        <w:footnoteRef/>
      </w:r>
      <w:r w:rsidRPr="00422349">
        <w:rPr>
          <w:rFonts w:ascii="Garamond" w:hAnsi="Garamond"/>
          <w:lang w:val="en-GB"/>
        </w:rPr>
        <w:t xml:space="preserve"> It should be noted that although many modern Marxist economist</w:t>
      </w:r>
      <w:r>
        <w:rPr>
          <w:rFonts w:ascii="Garamond" w:hAnsi="Garamond"/>
          <w:lang w:val="en-GB"/>
        </w:rPr>
        <w:t xml:space="preserve">s continue to rely on </w:t>
      </w:r>
      <w:r w:rsidRPr="00422349">
        <w:rPr>
          <w:rFonts w:ascii="Garamond" w:hAnsi="Garamond"/>
          <w:lang w:val="en-GB"/>
        </w:rPr>
        <w:t xml:space="preserve">cost theories of value, Oscar Lange’s response to the Austrian challenge to socialist thinking was more advanced. Lange (1947b, 125) invoked Pigou’s then new theory of externalities by arguing that in a capitalist economy, “Most important alternatives, like life, security, and health of the workers, are sacrificed without being accounted for as a cost of production. A socialist economy would be able to put all the </w:t>
      </w:r>
      <w:proofErr w:type="spellStart"/>
      <w:r w:rsidRPr="00422349">
        <w:rPr>
          <w:rFonts w:ascii="Garamond" w:hAnsi="Garamond"/>
          <w:lang w:val="en-GB"/>
        </w:rPr>
        <w:t>altematives</w:t>
      </w:r>
      <w:proofErr w:type="spellEnd"/>
      <w:r w:rsidRPr="00422349">
        <w:rPr>
          <w:rFonts w:ascii="Garamond" w:hAnsi="Garamond"/>
          <w:lang w:val="en-GB"/>
        </w:rPr>
        <w:t xml:space="preserve"> into its economic accounting.” He thus combines the use of subjectivist value theory with arguments for substantial and endemic externalities to argue for the superiority of organising the economy along socialist lines. In an appendix about the allocation of resources to his two-part article on the viability of a socialist economy, Lange (1937b) lays out the case while chastising fellow socialists for sticking to Marx’s labour theory of value. In the same line of work, Lange maintained his insistence on citizens’ full freedom of consumption, which he tried to make compatible with the top-down organisation of a socialist economy.</w:t>
      </w:r>
    </w:p>
  </w:footnote>
  <w:footnote w:id="5">
    <w:p w14:paraId="56E418D9" w14:textId="77777777" w:rsidR="00610B21" w:rsidRPr="00422349" w:rsidRDefault="00610B21" w:rsidP="00422349">
      <w:pPr>
        <w:pStyle w:val="Fodnotetekst"/>
        <w:spacing w:line="360" w:lineRule="auto"/>
        <w:jc w:val="both"/>
        <w:rPr>
          <w:rFonts w:ascii="Garamond" w:hAnsi="Garamond"/>
          <w:lang w:val="en-GB"/>
        </w:rPr>
      </w:pPr>
      <w:r w:rsidRPr="00422349">
        <w:rPr>
          <w:rStyle w:val="Fodnotehenvisning"/>
          <w:rFonts w:ascii="Garamond" w:hAnsi="Garamond"/>
        </w:rPr>
        <w:footnoteRef/>
      </w:r>
      <w:r w:rsidRPr="00422349">
        <w:rPr>
          <w:rFonts w:ascii="Garamond" w:hAnsi="Garamond"/>
          <w:lang w:val="en-GB"/>
        </w:rPr>
        <w:t xml:space="preserve"> Many economists, vividly represented by the later Nobel Prize recipient William Nordhaus, have been highly critical of the </w:t>
      </w:r>
      <w:r w:rsidRPr="00422349">
        <w:rPr>
          <w:rFonts w:ascii="Garamond" w:hAnsi="Garamond"/>
          <w:i/>
          <w:lang w:val="en-GB"/>
        </w:rPr>
        <w:t>Stern Review</w:t>
      </w:r>
      <w:r w:rsidRPr="00422349">
        <w:rPr>
          <w:rFonts w:ascii="Garamond" w:hAnsi="Garamond"/>
          <w:lang w:val="en-GB"/>
        </w:rPr>
        <w:t xml:space="preserve">’s near-zero discount rate. Nordhaus (2007a, 688) is particularly scathing, calling the </w:t>
      </w:r>
      <w:r>
        <w:rPr>
          <w:rFonts w:ascii="Garamond" w:hAnsi="Garamond"/>
          <w:lang w:val="en-GB"/>
        </w:rPr>
        <w:t>r</w:t>
      </w:r>
      <w:r w:rsidRPr="00422349">
        <w:rPr>
          <w:rFonts w:ascii="Garamond" w:hAnsi="Garamond"/>
          <w:lang w:val="en-GB"/>
        </w:rPr>
        <w:t>eview a ”thicket of vaguely connected analyses and reports on the many facets of the economics and science of global warming” and criticising Stern’s radical policy proposals.</w:t>
      </w:r>
    </w:p>
  </w:footnote>
  <w:footnote w:id="6">
    <w:p w14:paraId="079A207E" w14:textId="77777777" w:rsidR="00610B21" w:rsidRPr="00422349" w:rsidRDefault="00610B21" w:rsidP="00422349">
      <w:pPr>
        <w:pStyle w:val="Fodnotetekst"/>
        <w:spacing w:line="360" w:lineRule="auto"/>
        <w:jc w:val="both"/>
        <w:rPr>
          <w:rFonts w:ascii="Garamond" w:hAnsi="Garamond"/>
          <w:lang w:val="en-GB"/>
        </w:rPr>
      </w:pPr>
      <w:r w:rsidRPr="00422349">
        <w:rPr>
          <w:rStyle w:val="Fodnotehenvisning"/>
          <w:rFonts w:ascii="Garamond" w:hAnsi="Garamond"/>
        </w:rPr>
        <w:footnoteRef/>
      </w:r>
      <w:r w:rsidRPr="00422349">
        <w:rPr>
          <w:rFonts w:ascii="Garamond" w:hAnsi="Garamond"/>
          <w:lang w:val="en-GB"/>
        </w:rPr>
        <w:t xml:space="preserve"> </w:t>
      </w:r>
      <w:proofErr w:type="spellStart"/>
      <w:r w:rsidRPr="00422349">
        <w:rPr>
          <w:rFonts w:ascii="Garamond" w:hAnsi="Garamond"/>
          <w:lang w:val="en-GB"/>
        </w:rPr>
        <w:t>Mazzucato</w:t>
      </w:r>
      <w:proofErr w:type="spellEnd"/>
      <w:r w:rsidRPr="00422349">
        <w:rPr>
          <w:rFonts w:ascii="Garamond" w:hAnsi="Garamond"/>
          <w:lang w:val="en-GB"/>
        </w:rPr>
        <w:t xml:space="preserve"> (2013) further claims that when the former </w:t>
      </w:r>
      <w:proofErr w:type="gramStart"/>
      <w:r w:rsidRPr="00422349">
        <w:rPr>
          <w:rFonts w:ascii="Garamond" w:hAnsi="Garamond"/>
          <w:lang w:val="en-GB"/>
        </w:rPr>
        <w:t>are</w:t>
      </w:r>
      <w:proofErr w:type="gramEnd"/>
      <w:r w:rsidRPr="00422349">
        <w:rPr>
          <w:rFonts w:ascii="Garamond" w:hAnsi="Garamond"/>
          <w:lang w:val="en-GB"/>
        </w:rPr>
        <w:t xml:space="preserve"> effectively exploited by the latter in a capitalist society, the result is growing income inequality. This secondary claim has probably contributed to her popularity on the left wing of many Western societies.</w:t>
      </w:r>
    </w:p>
  </w:footnote>
  <w:footnote w:id="7">
    <w:p w14:paraId="3EDD2537" w14:textId="77777777" w:rsidR="00610B21" w:rsidRPr="00422349" w:rsidRDefault="00610B21" w:rsidP="00422349">
      <w:pPr>
        <w:pStyle w:val="Fodnotetekst"/>
        <w:spacing w:line="360" w:lineRule="auto"/>
        <w:jc w:val="both"/>
        <w:rPr>
          <w:rFonts w:ascii="Garamond" w:hAnsi="Garamond"/>
          <w:lang w:val="en-GB"/>
        </w:rPr>
      </w:pPr>
      <w:r w:rsidRPr="00422349">
        <w:rPr>
          <w:rStyle w:val="Fodnotehenvisning"/>
          <w:rFonts w:ascii="Garamond" w:hAnsi="Garamond"/>
        </w:rPr>
        <w:footnoteRef/>
      </w:r>
      <w:r w:rsidRPr="00422349">
        <w:rPr>
          <w:rFonts w:ascii="Garamond" w:hAnsi="Garamond"/>
          <w:lang w:val="en-GB"/>
        </w:rPr>
        <w:t xml:space="preserve"> </w:t>
      </w:r>
      <w:proofErr w:type="spellStart"/>
      <w:r w:rsidRPr="00422349">
        <w:rPr>
          <w:rFonts w:ascii="Garamond" w:hAnsi="Garamond"/>
          <w:lang w:val="en-GB"/>
        </w:rPr>
        <w:t>Mazzucato’s</w:t>
      </w:r>
      <w:proofErr w:type="spellEnd"/>
      <w:r w:rsidRPr="00422349">
        <w:rPr>
          <w:rFonts w:ascii="Garamond" w:hAnsi="Garamond"/>
          <w:lang w:val="en-GB"/>
        </w:rPr>
        <w:t xml:space="preserve"> ideas have been so influential that the European Union’s Horizon Europe program, a 100 billion euro research and innovation program, includes several of her policy ideas.</w:t>
      </w:r>
    </w:p>
  </w:footnote>
  <w:footnote w:id="8">
    <w:p w14:paraId="44E98599" w14:textId="77777777" w:rsidR="00610B21" w:rsidRPr="00422349" w:rsidRDefault="00610B21" w:rsidP="00422349">
      <w:pPr>
        <w:pStyle w:val="Fodnotetekst"/>
        <w:spacing w:line="360" w:lineRule="auto"/>
        <w:jc w:val="both"/>
        <w:rPr>
          <w:rFonts w:ascii="Garamond" w:hAnsi="Garamond"/>
          <w:lang w:val="en-GB"/>
        </w:rPr>
      </w:pPr>
      <w:r w:rsidRPr="00422349">
        <w:rPr>
          <w:rStyle w:val="Fodnotehenvisning"/>
          <w:rFonts w:ascii="Garamond" w:hAnsi="Garamond"/>
        </w:rPr>
        <w:footnoteRef/>
      </w:r>
      <w:r w:rsidRPr="00422349">
        <w:rPr>
          <w:rFonts w:ascii="Garamond" w:hAnsi="Garamond"/>
          <w:lang w:val="en-GB"/>
        </w:rPr>
        <w:t xml:space="preserve"> Much of the thinking in welfare economics and most particularly in heterodox and Marxist theories are associated with a French positivist tradition in which it is possible to provide a sufficient solution to any problem trough a theoretical analysis (</w:t>
      </w:r>
      <w:proofErr w:type="spellStart"/>
      <w:r w:rsidRPr="00422349">
        <w:rPr>
          <w:rFonts w:ascii="Garamond" w:hAnsi="Garamond"/>
          <w:lang w:val="en-GB"/>
        </w:rPr>
        <w:t>Hazareesingh</w:t>
      </w:r>
      <w:proofErr w:type="spellEnd"/>
      <w:r w:rsidRPr="00422349">
        <w:rPr>
          <w:rFonts w:ascii="Garamond" w:hAnsi="Garamond"/>
          <w:lang w:val="en-GB"/>
        </w:rPr>
        <w:t>, 2015). These contributions thus mostly rest on purely deductive reasoning that is often anti-empirical. It is thus ironic that some modern strands of Austrian economics are equally critical of virtually all empirical work.</w:t>
      </w:r>
    </w:p>
  </w:footnote>
  <w:footnote w:id="9">
    <w:p w14:paraId="4DB71785" w14:textId="77777777" w:rsidR="00610B21" w:rsidRPr="00422349" w:rsidRDefault="00610B21" w:rsidP="00422349">
      <w:pPr>
        <w:pStyle w:val="Fodnotetekst"/>
        <w:spacing w:line="360" w:lineRule="auto"/>
        <w:jc w:val="both"/>
        <w:rPr>
          <w:rFonts w:ascii="Garamond" w:hAnsi="Garamond"/>
          <w:lang w:val="en-GB"/>
        </w:rPr>
      </w:pPr>
      <w:r w:rsidRPr="00422349">
        <w:rPr>
          <w:rStyle w:val="Fodnotehenvisning"/>
          <w:rFonts w:ascii="Garamond" w:hAnsi="Garamond"/>
        </w:rPr>
        <w:footnoteRef/>
      </w:r>
      <w:r w:rsidRPr="00422349">
        <w:rPr>
          <w:rFonts w:ascii="Garamond" w:hAnsi="Garamond"/>
          <w:lang w:val="en-GB"/>
        </w:rPr>
        <w:t xml:space="preserve"> The latter case can exacerbate insider-outsider problems where unions create unemployment by only negotiation wages and labour contracts for those already in the labour market (</w:t>
      </w:r>
      <w:proofErr w:type="spellStart"/>
      <w:r w:rsidRPr="00422349">
        <w:rPr>
          <w:rFonts w:ascii="Garamond" w:hAnsi="Garamond"/>
          <w:lang w:val="en-GB"/>
        </w:rPr>
        <w:t>Lindbeck</w:t>
      </w:r>
      <w:proofErr w:type="spellEnd"/>
      <w:r w:rsidRPr="00422349">
        <w:rPr>
          <w:rFonts w:ascii="Garamond" w:hAnsi="Garamond"/>
          <w:lang w:val="en-GB"/>
        </w:rPr>
        <w:t xml:space="preserve"> and </w:t>
      </w:r>
      <w:proofErr w:type="spellStart"/>
      <w:r w:rsidRPr="00422349">
        <w:rPr>
          <w:rFonts w:ascii="Garamond" w:hAnsi="Garamond"/>
          <w:lang w:val="en-GB"/>
        </w:rPr>
        <w:t>Snower</w:t>
      </w:r>
      <w:proofErr w:type="spellEnd"/>
      <w:r w:rsidRPr="00422349">
        <w:rPr>
          <w:rFonts w:ascii="Garamond" w:hAnsi="Garamond"/>
          <w:lang w:val="en-GB"/>
        </w:rPr>
        <w:t xml:space="preserve">, 2001). </w:t>
      </w:r>
    </w:p>
  </w:footnote>
  <w:footnote w:id="10">
    <w:p w14:paraId="040E3A76" w14:textId="77777777" w:rsidR="00610B21" w:rsidRPr="00422349" w:rsidRDefault="00610B21" w:rsidP="00422349">
      <w:pPr>
        <w:pStyle w:val="Fodnotetekst"/>
        <w:spacing w:line="360" w:lineRule="auto"/>
        <w:jc w:val="both"/>
        <w:rPr>
          <w:rFonts w:ascii="Garamond" w:hAnsi="Garamond"/>
          <w:lang w:val="en-GB"/>
        </w:rPr>
      </w:pPr>
      <w:r w:rsidRPr="00422349">
        <w:rPr>
          <w:rStyle w:val="Fodnotehenvisning"/>
          <w:rFonts w:ascii="Garamond" w:hAnsi="Garamond"/>
        </w:rPr>
        <w:footnoteRef/>
      </w:r>
      <w:r w:rsidRPr="00422349">
        <w:rPr>
          <w:rFonts w:ascii="Garamond" w:hAnsi="Garamond"/>
          <w:lang w:val="en-GB"/>
        </w:rPr>
        <w:t xml:space="preserve"> Although the Fraser Institute is responsible for publishing the data and the annual report, the data is maintained by a collaboration between researchers at Florida State University, Southern Methodist University and West Virginia University. Hall and Lawson (2014) survey the large literature that has used the EFW data.</w:t>
      </w:r>
    </w:p>
  </w:footnote>
  <w:footnote w:id="11">
    <w:p w14:paraId="30E57EFC" w14:textId="77777777" w:rsidR="00610B21" w:rsidRPr="00610B21" w:rsidRDefault="00610B21" w:rsidP="00610B21">
      <w:pPr>
        <w:pStyle w:val="Fodnotetekst"/>
        <w:spacing w:line="360" w:lineRule="auto"/>
        <w:jc w:val="both"/>
        <w:rPr>
          <w:rFonts w:ascii="Garamond" w:hAnsi="Garamond"/>
          <w:lang w:val="en-GB"/>
        </w:rPr>
      </w:pPr>
      <w:r w:rsidRPr="00610B21">
        <w:rPr>
          <w:rStyle w:val="Fodnotehenvisning"/>
          <w:rFonts w:ascii="Garamond" w:hAnsi="Garamond"/>
        </w:rPr>
        <w:footnoteRef/>
      </w:r>
      <w:r w:rsidRPr="00610B21">
        <w:rPr>
          <w:rFonts w:ascii="Garamond" w:hAnsi="Garamond"/>
          <w:lang w:val="en-GB"/>
        </w:rPr>
        <w:t xml:space="preserve"> Ideally, one would include measures of the type of energy policy, energy taxes and subsidies, and specific regulations, as well as a number of other specific factors. However, the availability of such data is very limited and their inclusion is therefore infeasible.</w:t>
      </w:r>
      <w:r w:rsidR="00086FB7">
        <w:rPr>
          <w:rFonts w:ascii="Garamond" w:hAnsi="Garamond"/>
          <w:lang w:val="en-GB"/>
        </w:rPr>
        <w:t xml:space="preserve"> Bad controls would, for example, include production types of energy</w:t>
      </w:r>
      <w:r w:rsidR="003B48BE">
        <w:rPr>
          <w:rFonts w:ascii="Garamond" w:hAnsi="Garamond"/>
          <w:lang w:val="en-GB"/>
        </w:rPr>
        <w:t xml:space="preserve"> and levels of technology</w:t>
      </w:r>
      <w:r w:rsidR="00086FB7">
        <w:rPr>
          <w:rFonts w:ascii="Garamond" w:hAnsi="Garamond"/>
          <w:lang w:val="en-GB"/>
        </w:rPr>
        <w:t xml:space="preserve">, as economic freedom could arguably make specific types more profitable and thus affect the emissions of greenhouse gases. </w:t>
      </w:r>
    </w:p>
  </w:footnote>
  <w:footnote w:id="12">
    <w:p w14:paraId="6F455346" w14:textId="77777777" w:rsidR="00610B21" w:rsidRPr="00422349" w:rsidRDefault="00610B21" w:rsidP="00610B21">
      <w:pPr>
        <w:pStyle w:val="Fodnotetekst"/>
        <w:spacing w:line="360" w:lineRule="auto"/>
        <w:jc w:val="both"/>
        <w:rPr>
          <w:rFonts w:ascii="Garamond" w:hAnsi="Garamond"/>
          <w:lang w:val="en-GB"/>
        </w:rPr>
      </w:pPr>
      <w:r w:rsidRPr="00610B21">
        <w:rPr>
          <w:rStyle w:val="Fodnotehenvisning"/>
          <w:rFonts w:ascii="Garamond" w:hAnsi="Garamond"/>
        </w:rPr>
        <w:footnoteRef/>
      </w:r>
      <w:r w:rsidRPr="00610B21">
        <w:rPr>
          <w:rFonts w:ascii="Garamond" w:hAnsi="Garamond"/>
          <w:lang w:val="en-GB"/>
        </w:rPr>
        <w:t xml:space="preserve"> Throughout the paper, I refer to effect</w:t>
      </w:r>
      <w:r w:rsidRPr="00422349">
        <w:rPr>
          <w:rFonts w:ascii="Garamond" w:hAnsi="Garamond"/>
          <w:lang w:val="en-GB"/>
        </w:rPr>
        <w:t>s and use causal language. While it may be possible that the emissions of greenhouse gases could affect single</w:t>
      </w:r>
      <w:r>
        <w:rPr>
          <w:rFonts w:ascii="Garamond" w:hAnsi="Garamond"/>
          <w:lang w:val="en-GB"/>
        </w:rPr>
        <w:t xml:space="preserve"> economies in the long run, it appear</w:t>
      </w:r>
      <w:r w:rsidRPr="00422349">
        <w:rPr>
          <w:rFonts w:ascii="Garamond" w:hAnsi="Garamond"/>
          <w:lang w:val="en-GB"/>
        </w:rPr>
        <w:t xml:space="preserve">s highly unlikely that they affect the level of economic freedom or reflect factors that might. </w:t>
      </w:r>
      <w:r>
        <w:rPr>
          <w:rFonts w:ascii="Garamond" w:hAnsi="Garamond"/>
          <w:lang w:val="en-GB"/>
        </w:rPr>
        <w:t>Even the IPCC (2014) assesses that the global income loss of unmitigated climate change is a few percent over a period of 80 years.</w:t>
      </w:r>
    </w:p>
  </w:footnote>
  <w:footnote w:id="13">
    <w:p w14:paraId="51989A71" w14:textId="77777777" w:rsidR="00610B21" w:rsidRPr="00422349" w:rsidRDefault="00610B21" w:rsidP="00422349">
      <w:pPr>
        <w:pStyle w:val="Fodnotetekst"/>
        <w:spacing w:line="360" w:lineRule="auto"/>
        <w:jc w:val="both"/>
        <w:rPr>
          <w:rFonts w:ascii="Garamond" w:hAnsi="Garamond"/>
          <w:lang w:val="en-GB"/>
        </w:rPr>
      </w:pPr>
      <w:r w:rsidRPr="00422349">
        <w:rPr>
          <w:rStyle w:val="Fodnotehenvisning"/>
          <w:rFonts w:ascii="Garamond" w:hAnsi="Garamond"/>
        </w:rPr>
        <w:footnoteRef/>
      </w:r>
      <w:r w:rsidRPr="00422349">
        <w:rPr>
          <w:rFonts w:ascii="Garamond" w:hAnsi="Garamond"/>
          <w:lang w:val="en-GB"/>
        </w:rPr>
        <w:t xml:space="preserve"> Interpreting the estimates symmetrically, as recommended by </w:t>
      </w:r>
      <w:proofErr w:type="spellStart"/>
      <w:r w:rsidRPr="00422349">
        <w:rPr>
          <w:rFonts w:ascii="Garamond" w:hAnsi="Garamond"/>
          <w:lang w:val="en-GB"/>
        </w:rPr>
        <w:t>Brambor</w:t>
      </w:r>
      <w:proofErr w:type="spellEnd"/>
      <w:r w:rsidRPr="00422349">
        <w:rPr>
          <w:rFonts w:ascii="Garamond" w:hAnsi="Garamond"/>
          <w:lang w:val="en-GB"/>
        </w:rPr>
        <w:t xml:space="preserve"> et al. (2006), they also suggest that the effect of economic freedom </w:t>
      </w:r>
      <w:r w:rsidRPr="00422349">
        <w:rPr>
          <w:rFonts w:ascii="Garamond" w:hAnsi="Garamond"/>
          <w:i/>
          <w:lang w:val="en-GB"/>
        </w:rPr>
        <w:t xml:space="preserve">per se </w:t>
      </w:r>
      <w:r w:rsidRPr="00422349">
        <w:rPr>
          <w:rFonts w:ascii="Garamond" w:hAnsi="Garamond"/>
          <w:lang w:val="en-GB"/>
        </w:rPr>
        <w:t xml:space="preserve">becomes significantly negative above a GDP level of approximately 40,000 USD. Using the results in Table A2 specific to legal quality, this point is at about 26,000 USD while legal quality is significantly </w:t>
      </w:r>
      <w:r w:rsidRPr="00422349">
        <w:rPr>
          <w:rFonts w:ascii="Garamond" w:hAnsi="Garamond"/>
          <w:i/>
          <w:lang w:val="en-GB"/>
        </w:rPr>
        <w:t>positively</w:t>
      </w:r>
      <w:r w:rsidRPr="00422349">
        <w:rPr>
          <w:rFonts w:ascii="Garamond" w:hAnsi="Garamond"/>
          <w:lang w:val="en-GB"/>
        </w:rPr>
        <w:t xml:space="preserve"> associated with CO</w:t>
      </w:r>
      <w:r w:rsidRPr="00422349">
        <w:rPr>
          <w:rFonts w:ascii="Garamond" w:hAnsi="Garamond"/>
          <w:vertAlign w:val="subscript"/>
          <w:lang w:val="en-GB"/>
        </w:rPr>
        <w:t>2</w:t>
      </w:r>
      <w:r w:rsidRPr="00422349">
        <w:rPr>
          <w:rFonts w:ascii="Garamond" w:hAnsi="Garamond"/>
          <w:lang w:val="en-GB"/>
        </w:rPr>
        <w:t xml:space="preserve"> emissions at intermediate levels between 4000 and 10,000 USD. </w:t>
      </w:r>
    </w:p>
  </w:footnote>
  <w:footnote w:id="14">
    <w:p w14:paraId="6669BE2F" w14:textId="77777777" w:rsidR="00610B21" w:rsidRPr="00422349" w:rsidRDefault="00610B21" w:rsidP="00422349">
      <w:pPr>
        <w:pStyle w:val="Fodnotetekst"/>
        <w:spacing w:line="360" w:lineRule="auto"/>
        <w:jc w:val="both"/>
        <w:rPr>
          <w:rFonts w:ascii="Garamond" w:hAnsi="Garamond"/>
          <w:lang w:val="en-GB"/>
        </w:rPr>
      </w:pPr>
      <w:r w:rsidRPr="00422349">
        <w:rPr>
          <w:rStyle w:val="Fodnotehenvisning"/>
          <w:rFonts w:ascii="Garamond" w:hAnsi="Garamond"/>
        </w:rPr>
        <w:footnoteRef/>
      </w:r>
      <w:r w:rsidRPr="00422349">
        <w:rPr>
          <w:rFonts w:ascii="Garamond" w:hAnsi="Garamond"/>
          <w:lang w:val="en-GB"/>
        </w:rPr>
        <w:t xml:space="preserve"> Tables A3 and A4 report the results using the three components of the EFW index, as in Table A2. Similarly to the CO</w:t>
      </w:r>
      <w:r w:rsidRPr="00422349">
        <w:rPr>
          <w:rFonts w:ascii="Garamond" w:hAnsi="Garamond"/>
          <w:vertAlign w:val="subscript"/>
          <w:lang w:val="en-GB"/>
        </w:rPr>
        <w:t>2</w:t>
      </w:r>
      <w:r w:rsidRPr="00422349">
        <w:rPr>
          <w:rFonts w:ascii="Garamond" w:hAnsi="Garamond"/>
          <w:lang w:val="en-GB"/>
        </w:rPr>
        <w:t xml:space="preserve"> results, the estimates suggest that effects are largest and most precisely estimated when using the component capturing legal quality, which also yields the lowest implied turning points of the curves (25,000 and 21,000 USD, respectively). The estimates In Table 4 also indicate a role for the size of government with rich countries with large government sectors moving towards more renewable energy. However, it must be emphasised that the only countries with sufficiently large government sectors and incomes to fit the combination for which this is significant are the three Scandinavian countries. Overall, further tests also show that all main results are robust to for example excluding specific types of autocracies instead of all non-democratic regimes, excluding the very poorest countries, and excluding post-communist countries (cf. Bjørnskov, 2018).</w:t>
      </w:r>
      <w:r>
        <w:rPr>
          <w:rFonts w:ascii="Garamond" w:hAnsi="Garamond"/>
          <w:lang w:val="en-GB"/>
        </w:rPr>
        <w:t xml:space="preserve"> The main results are also robust to, for example, controlling for whether countries have ratified the Kyoto Protocol.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B0EA5"/>
    <w:multiLevelType w:val="hybridMultilevel"/>
    <w:tmpl w:val="259AFDC0"/>
    <w:lvl w:ilvl="0" w:tplc="50AA1DDE">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43"/>
    <w:rsid w:val="000022C5"/>
    <w:rsid w:val="00003069"/>
    <w:rsid w:val="000034AB"/>
    <w:rsid w:val="0000708F"/>
    <w:rsid w:val="000112B7"/>
    <w:rsid w:val="000114F0"/>
    <w:rsid w:val="000154C2"/>
    <w:rsid w:val="000225EC"/>
    <w:rsid w:val="00022C7B"/>
    <w:rsid w:val="00040EED"/>
    <w:rsid w:val="00041AFF"/>
    <w:rsid w:val="0004316F"/>
    <w:rsid w:val="00050529"/>
    <w:rsid w:val="00051129"/>
    <w:rsid w:val="000528A4"/>
    <w:rsid w:val="00066C6B"/>
    <w:rsid w:val="000735DF"/>
    <w:rsid w:val="00075DC5"/>
    <w:rsid w:val="00086FB7"/>
    <w:rsid w:val="0008760B"/>
    <w:rsid w:val="00087738"/>
    <w:rsid w:val="0009004F"/>
    <w:rsid w:val="00092F59"/>
    <w:rsid w:val="000A372F"/>
    <w:rsid w:val="000B1336"/>
    <w:rsid w:val="000C18A9"/>
    <w:rsid w:val="000D0819"/>
    <w:rsid w:val="000D2057"/>
    <w:rsid w:val="000D3C1C"/>
    <w:rsid w:val="000D60E9"/>
    <w:rsid w:val="000E180C"/>
    <w:rsid w:val="000E1E80"/>
    <w:rsid w:val="000E259E"/>
    <w:rsid w:val="000E7D7B"/>
    <w:rsid w:val="000F1038"/>
    <w:rsid w:val="000F2378"/>
    <w:rsid w:val="00101C26"/>
    <w:rsid w:val="00104228"/>
    <w:rsid w:val="00104F8F"/>
    <w:rsid w:val="0010775A"/>
    <w:rsid w:val="00111939"/>
    <w:rsid w:val="00112618"/>
    <w:rsid w:val="0011330C"/>
    <w:rsid w:val="0011700C"/>
    <w:rsid w:val="001216AB"/>
    <w:rsid w:val="001229D4"/>
    <w:rsid w:val="00127622"/>
    <w:rsid w:val="00134258"/>
    <w:rsid w:val="001343E4"/>
    <w:rsid w:val="00135636"/>
    <w:rsid w:val="00136425"/>
    <w:rsid w:val="00140357"/>
    <w:rsid w:val="00143FA5"/>
    <w:rsid w:val="00151B3C"/>
    <w:rsid w:val="00152B4C"/>
    <w:rsid w:val="0017440F"/>
    <w:rsid w:val="00174414"/>
    <w:rsid w:val="00177A2B"/>
    <w:rsid w:val="001921CE"/>
    <w:rsid w:val="001951CD"/>
    <w:rsid w:val="001A5D0D"/>
    <w:rsid w:val="001A7229"/>
    <w:rsid w:val="001A78C5"/>
    <w:rsid w:val="001B1A04"/>
    <w:rsid w:val="001B67D9"/>
    <w:rsid w:val="001C17A1"/>
    <w:rsid w:val="001C4603"/>
    <w:rsid w:val="001D276A"/>
    <w:rsid w:val="001D3224"/>
    <w:rsid w:val="001D4449"/>
    <w:rsid w:val="001D5576"/>
    <w:rsid w:val="001F6AF8"/>
    <w:rsid w:val="002015C8"/>
    <w:rsid w:val="00207148"/>
    <w:rsid w:val="002143CB"/>
    <w:rsid w:val="00215816"/>
    <w:rsid w:val="00217328"/>
    <w:rsid w:val="00233421"/>
    <w:rsid w:val="00236741"/>
    <w:rsid w:val="00237DBC"/>
    <w:rsid w:val="002438B3"/>
    <w:rsid w:val="00257326"/>
    <w:rsid w:val="002576DE"/>
    <w:rsid w:val="00260F70"/>
    <w:rsid w:val="00263014"/>
    <w:rsid w:val="00264C57"/>
    <w:rsid w:val="002672D1"/>
    <w:rsid w:val="00270E7B"/>
    <w:rsid w:val="002718B0"/>
    <w:rsid w:val="00272929"/>
    <w:rsid w:val="00276978"/>
    <w:rsid w:val="00277CC9"/>
    <w:rsid w:val="00286D16"/>
    <w:rsid w:val="00293E38"/>
    <w:rsid w:val="00293F34"/>
    <w:rsid w:val="00296003"/>
    <w:rsid w:val="002A3ED9"/>
    <w:rsid w:val="002A6654"/>
    <w:rsid w:val="002A7DBA"/>
    <w:rsid w:val="002B3A4E"/>
    <w:rsid w:val="002B5427"/>
    <w:rsid w:val="002B56C4"/>
    <w:rsid w:val="002C4758"/>
    <w:rsid w:val="002C4C27"/>
    <w:rsid w:val="002C5B97"/>
    <w:rsid w:val="002C7AF0"/>
    <w:rsid w:val="002E1F7C"/>
    <w:rsid w:val="002E7E1A"/>
    <w:rsid w:val="002F1D88"/>
    <w:rsid w:val="003043E7"/>
    <w:rsid w:val="003123B8"/>
    <w:rsid w:val="00314692"/>
    <w:rsid w:val="00320982"/>
    <w:rsid w:val="00330CCF"/>
    <w:rsid w:val="00332711"/>
    <w:rsid w:val="00337A4D"/>
    <w:rsid w:val="00337E50"/>
    <w:rsid w:val="00341AC5"/>
    <w:rsid w:val="00347343"/>
    <w:rsid w:val="00356616"/>
    <w:rsid w:val="0035676B"/>
    <w:rsid w:val="00356DB3"/>
    <w:rsid w:val="003604BE"/>
    <w:rsid w:val="00366B01"/>
    <w:rsid w:val="003676AC"/>
    <w:rsid w:val="0037397D"/>
    <w:rsid w:val="003741F8"/>
    <w:rsid w:val="0037431B"/>
    <w:rsid w:val="00374633"/>
    <w:rsid w:val="00382AA4"/>
    <w:rsid w:val="00383D5E"/>
    <w:rsid w:val="0038431B"/>
    <w:rsid w:val="003864FF"/>
    <w:rsid w:val="003953F9"/>
    <w:rsid w:val="003A1C99"/>
    <w:rsid w:val="003A43E7"/>
    <w:rsid w:val="003B0FD5"/>
    <w:rsid w:val="003B3ECF"/>
    <w:rsid w:val="003B48BE"/>
    <w:rsid w:val="003B6AC4"/>
    <w:rsid w:val="003C0CEC"/>
    <w:rsid w:val="003C3CC7"/>
    <w:rsid w:val="003C771C"/>
    <w:rsid w:val="003D1B48"/>
    <w:rsid w:val="003D6A9D"/>
    <w:rsid w:val="003E751D"/>
    <w:rsid w:val="003E7C71"/>
    <w:rsid w:val="003F508C"/>
    <w:rsid w:val="003F7AD8"/>
    <w:rsid w:val="004008AB"/>
    <w:rsid w:val="004060B0"/>
    <w:rsid w:val="004109C7"/>
    <w:rsid w:val="004120B0"/>
    <w:rsid w:val="00412435"/>
    <w:rsid w:val="00412CBB"/>
    <w:rsid w:val="00414143"/>
    <w:rsid w:val="00414ABA"/>
    <w:rsid w:val="00422349"/>
    <w:rsid w:val="0042502E"/>
    <w:rsid w:val="0043022F"/>
    <w:rsid w:val="004357C4"/>
    <w:rsid w:val="00437F22"/>
    <w:rsid w:val="0044117E"/>
    <w:rsid w:val="00441A92"/>
    <w:rsid w:val="004547AD"/>
    <w:rsid w:val="00455076"/>
    <w:rsid w:val="0046063F"/>
    <w:rsid w:val="00471BD0"/>
    <w:rsid w:val="00474939"/>
    <w:rsid w:val="004761EF"/>
    <w:rsid w:val="00480816"/>
    <w:rsid w:val="00480FA3"/>
    <w:rsid w:val="00482A20"/>
    <w:rsid w:val="00484BDE"/>
    <w:rsid w:val="00485040"/>
    <w:rsid w:val="004871F6"/>
    <w:rsid w:val="00490170"/>
    <w:rsid w:val="00493425"/>
    <w:rsid w:val="004A249B"/>
    <w:rsid w:val="004A7A4D"/>
    <w:rsid w:val="004B283C"/>
    <w:rsid w:val="004D00D9"/>
    <w:rsid w:val="004D2BD8"/>
    <w:rsid w:val="004D54E2"/>
    <w:rsid w:val="004D7215"/>
    <w:rsid w:val="004D785C"/>
    <w:rsid w:val="004D7C03"/>
    <w:rsid w:val="004F357B"/>
    <w:rsid w:val="004F3AE9"/>
    <w:rsid w:val="005009BB"/>
    <w:rsid w:val="00501301"/>
    <w:rsid w:val="00502574"/>
    <w:rsid w:val="005059FB"/>
    <w:rsid w:val="00510A75"/>
    <w:rsid w:val="005306E5"/>
    <w:rsid w:val="0053597E"/>
    <w:rsid w:val="00537E5E"/>
    <w:rsid w:val="00543406"/>
    <w:rsid w:val="00543E6E"/>
    <w:rsid w:val="00544BDE"/>
    <w:rsid w:val="00551BE7"/>
    <w:rsid w:val="00552E3C"/>
    <w:rsid w:val="00556A6E"/>
    <w:rsid w:val="00561625"/>
    <w:rsid w:val="0056182A"/>
    <w:rsid w:val="00564D22"/>
    <w:rsid w:val="0059519F"/>
    <w:rsid w:val="005A4537"/>
    <w:rsid w:val="005A494F"/>
    <w:rsid w:val="005B4570"/>
    <w:rsid w:val="005C0139"/>
    <w:rsid w:val="005C15C4"/>
    <w:rsid w:val="005C4907"/>
    <w:rsid w:val="005C599E"/>
    <w:rsid w:val="005D7E2D"/>
    <w:rsid w:val="005E178E"/>
    <w:rsid w:val="005F0D94"/>
    <w:rsid w:val="005F2249"/>
    <w:rsid w:val="005F3204"/>
    <w:rsid w:val="00602CF3"/>
    <w:rsid w:val="006035BD"/>
    <w:rsid w:val="00604265"/>
    <w:rsid w:val="00605C12"/>
    <w:rsid w:val="00606AB4"/>
    <w:rsid w:val="00607E20"/>
    <w:rsid w:val="00610B21"/>
    <w:rsid w:val="00611CF9"/>
    <w:rsid w:val="00612934"/>
    <w:rsid w:val="0061317E"/>
    <w:rsid w:val="00613D92"/>
    <w:rsid w:val="00615737"/>
    <w:rsid w:val="0061729B"/>
    <w:rsid w:val="00621ED0"/>
    <w:rsid w:val="00624211"/>
    <w:rsid w:val="00630A88"/>
    <w:rsid w:val="00631103"/>
    <w:rsid w:val="00637F57"/>
    <w:rsid w:val="0064084A"/>
    <w:rsid w:val="0064225A"/>
    <w:rsid w:val="00642E06"/>
    <w:rsid w:val="0064347F"/>
    <w:rsid w:val="00650065"/>
    <w:rsid w:val="006519CD"/>
    <w:rsid w:val="00653211"/>
    <w:rsid w:val="006556C5"/>
    <w:rsid w:val="00660A88"/>
    <w:rsid w:val="006623F6"/>
    <w:rsid w:val="006628B5"/>
    <w:rsid w:val="00662FF6"/>
    <w:rsid w:val="0066708F"/>
    <w:rsid w:val="006704FA"/>
    <w:rsid w:val="00670BF9"/>
    <w:rsid w:val="0067193F"/>
    <w:rsid w:val="00680545"/>
    <w:rsid w:val="00680852"/>
    <w:rsid w:val="00680F24"/>
    <w:rsid w:val="00684D78"/>
    <w:rsid w:val="006860BB"/>
    <w:rsid w:val="006930D6"/>
    <w:rsid w:val="00697F32"/>
    <w:rsid w:val="006A15AF"/>
    <w:rsid w:val="006A3256"/>
    <w:rsid w:val="006A4B06"/>
    <w:rsid w:val="006A6B9C"/>
    <w:rsid w:val="006B7AF8"/>
    <w:rsid w:val="006B7B4A"/>
    <w:rsid w:val="006C0FD3"/>
    <w:rsid w:val="006C4170"/>
    <w:rsid w:val="006C6BC0"/>
    <w:rsid w:val="006D654E"/>
    <w:rsid w:val="006E0A19"/>
    <w:rsid w:val="006E5431"/>
    <w:rsid w:val="006F55B2"/>
    <w:rsid w:val="006F7258"/>
    <w:rsid w:val="006F779A"/>
    <w:rsid w:val="007024A7"/>
    <w:rsid w:val="00713F9A"/>
    <w:rsid w:val="007146FE"/>
    <w:rsid w:val="00715A23"/>
    <w:rsid w:val="00724A78"/>
    <w:rsid w:val="00733365"/>
    <w:rsid w:val="007334C3"/>
    <w:rsid w:val="00735073"/>
    <w:rsid w:val="00760214"/>
    <w:rsid w:val="00760692"/>
    <w:rsid w:val="00766E81"/>
    <w:rsid w:val="0077043A"/>
    <w:rsid w:val="00770A21"/>
    <w:rsid w:val="00774651"/>
    <w:rsid w:val="00777D46"/>
    <w:rsid w:val="0078055B"/>
    <w:rsid w:val="00780842"/>
    <w:rsid w:val="007861AE"/>
    <w:rsid w:val="007861E1"/>
    <w:rsid w:val="007912DF"/>
    <w:rsid w:val="007A0548"/>
    <w:rsid w:val="007A0CB5"/>
    <w:rsid w:val="007A7BB5"/>
    <w:rsid w:val="007B19D5"/>
    <w:rsid w:val="007B4849"/>
    <w:rsid w:val="007B7155"/>
    <w:rsid w:val="007C1066"/>
    <w:rsid w:val="007D4D24"/>
    <w:rsid w:val="007E0DC5"/>
    <w:rsid w:val="007E3253"/>
    <w:rsid w:val="00801EEB"/>
    <w:rsid w:val="00802588"/>
    <w:rsid w:val="00802F64"/>
    <w:rsid w:val="00811ABA"/>
    <w:rsid w:val="00817547"/>
    <w:rsid w:val="00820929"/>
    <w:rsid w:val="008252C2"/>
    <w:rsid w:val="00835006"/>
    <w:rsid w:val="0084259A"/>
    <w:rsid w:val="00842DAC"/>
    <w:rsid w:val="00845C29"/>
    <w:rsid w:val="00861833"/>
    <w:rsid w:val="00861F7C"/>
    <w:rsid w:val="008675DF"/>
    <w:rsid w:val="00867E68"/>
    <w:rsid w:val="0087654A"/>
    <w:rsid w:val="008853D4"/>
    <w:rsid w:val="00887823"/>
    <w:rsid w:val="00893C37"/>
    <w:rsid w:val="00897968"/>
    <w:rsid w:val="008A1F6B"/>
    <w:rsid w:val="008A337D"/>
    <w:rsid w:val="008A3522"/>
    <w:rsid w:val="008A3AB4"/>
    <w:rsid w:val="008B0B14"/>
    <w:rsid w:val="008B10C7"/>
    <w:rsid w:val="008B61AF"/>
    <w:rsid w:val="008C3A6A"/>
    <w:rsid w:val="008C478C"/>
    <w:rsid w:val="008C5F35"/>
    <w:rsid w:val="008E1A15"/>
    <w:rsid w:val="008E281F"/>
    <w:rsid w:val="008E3050"/>
    <w:rsid w:val="008F4DCD"/>
    <w:rsid w:val="00900C7D"/>
    <w:rsid w:val="00904A98"/>
    <w:rsid w:val="00905F70"/>
    <w:rsid w:val="00910239"/>
    <w:rsid w:val="00912355"/>
    <w:rsid w:val="009218C3"/>
    <w:rsid w:val="00930036"/>
    <w:rsid w:val="0093608B"/>
    <w:rsid w:val="00942680"/>
    <w:rsid w:val="00943A70"/>
    <w:rsid w:val="00947B86"/>
    <w:rsid w:val="009514D2"/>
    <w:rsid w:val="00951E9A"/>
    <w:rsid w:val="009522A4"/>
    <w:rsid w:val="00956679"/>
    <w:rsid w:val="00956E7A"/>
    <w:rsid w:val="00960A8F"/>
    <w:rsid w:val="00961B75"/>
    <w:rsid w:val="00971B25"/>
    <w:rsid w:val="0099042D"/>
    <w:rsid w:val="009A1DC6"/>
    <w:rsid w:val="009A2880"/>
    <w:rsid w:val="009A4C38"/>
    <w:rsid w:val="009A5600"/>
    <w:rsid w:val="009A77D5"/>
    <w:rsid w:val="009B0474"/>
    <w:rsid w:val="009C0550"/>
    <w:rsid w:val="009C75C5"/>
    <w:rsid w:val="009D15A9"/>
    <w:rsid w:val="009D1A99"/>
    <w:rsid w:val="009D2A07"/>
    <w:rsid w:val="009D2E17"/>
    <w:rsid w:val="009D702D"/>
    <w:rsid w:val="009E4146"/>
    <w:rsid w:val="009F43F5"/>
    <w:rsid w:val="00A01EBB"/>
    <w:rsid w:val="00A03343"/>
    <w:rsid w:val="00A054C9"/>
    <w:rsid w:val="00A07E5A"/>
    <w:rsid w:val="00A25843"/>
    <w:rsid w:val="00A27E6F"/>
    <w:rsid w:val="00A3078E"/>
    <w:rsid w:val="00A311F4"/>
    <w:rsid w:val="00A31991"/>
    <w:rsid w:val="00A32F16"/>
    <w:rsid w:val="00A3498B"/>
    <w:rsid w:val="00A34A3F"/>
    <w:rsid w:val="00A35416"/>
    <w:rsid w:val="00A46137"/>
    <w:rsid w:val="00A473E8"/>
    <w:rsid w:val="00A54A83"/>
    <w:rsid w:val="00A61A20"/>
    <w:rsid w:val="00A621AA"/>
    <w:rsid w:val="00A64521"/>
    <w:rsid w:val="00A64F5B"/>
    <w:rsid w:val="00A70A8F"/>
    <w:rsid w:val="00A73E8D"/>
    <w:rsid w:val="00A75A83"/>
    <w:rsid w:val="00A8104C"/>
    <w:rsid w:val="00A815EE"/>
    <w:rsid w:val="00A82E8B"/>
    <w:rsid w:val="00A85129"/>
    <w:rsid w:val="00A85B1E"/>
    <w:rsid w:val="00A86119"/>
    <w:rsid w:val="00A961CA"/>
    <w:rsid w:val="00AA3EDD"/>
    <w:rsid w:val="00AB0E49"/>
    <w:rsid w:val="00AC2815"/>
    <w:rsid w:val="00AC2C09"/>
    <w:rsid w:val="00AC7395"/>
    <w:rsid w:val="00AD13E5"/>
    <w:rsid w:val="00AD5A8B"/>
    <w:rsid w:val="00AE102B"/>
    <w:rsid w:val="00AE4021"/>
    <w:rsid w:val="00AE56CF"/>
    <w:rsid w:val="00AF0936"/>
    <w:rsid w:val="00AF2552"/>
    <w:rsid w:val="00AF3F7A"/>
    <w:rsid w:val="00AF41FC"/>
    <w:rsid w:val="00B03E02"/>
    <w:rsid w:val="00B05016"/>
    <w:rsid w:val="00B0577A"/>
    <w:rsid w:val="00B14645"/>
    <w:rsid w:val="00B169EA"/>
    <w:rsid w:val="00B2021F"/>
    <w:rsid w:val="00B226F6"/>
    <w:rsid w:val="00B256F7"/>
    <w:rsid w:val="00B40729"/>
    <w:rsid w:val="00B42209"/>
    <w:rsid w:val="00B645AA"/>
    <w:rsid w:val="00B706D6"/>
    <w:rsid w:val="00B77990"/>
    <w:rsid w:val="00B80B80"/>
    <w:rsid w:val="00B80E08"/>
    <w:rsid w:val="00B8328C"/>
    <w:rsid w:val="00B83D9A"/>
    <w:rsid w:val="00B9481A"/>
    <w:rsid w:val="00B968FB"/>
    <w:rsid w:val="00BA23ED"/>
    <w:rsid w:val="00BA3E43"/>
    <w:rsid w:val="00BA5AA4"/>
    <w:rsid w:val="00BA6A5A"/>
    <w:rsid w:val="00BB0746"/>
    <w:rsid w:val="00BB5069"/>
    <w:rsid w:val="00BB57DF"/>
    <w:rsid w:val="00BC3515"/>
    <w:rsid w:val="00BC5E32"/>
    <w:rsid w:val="00BC724C"/>
    <w:rsid w:val="00BD383E"/>
    <w:rsid w:val="00BD4CA4"/>
    <w:rsid w:val="00BD52BA"/>
    <w:rsid w:val="00BE0F8C"/>
    <w:rsid w:val="00BE28CE"/>
    <w:rsid w:val="00BE58AD"/>
    <w:rsid w:val="00BF4303"/>
    <w:rsid w:val="00BF49E8"/>
    <w:rsid w:val="00C04776"/>
    <w:rsid w:val="00C0659B"/>
    <w:rsid w:val="00C10EB4"/>
    <w:rsid w:val="00C14DF0"/>
    <w:rsid w:val="00C24DD6"/>
    <w:rsid w:val="00C32AD7"/>
    <w:rsid w:val="00C50955"/>
    <w:rsid w:val="00C512B6"/>
    <w:rsid w:val="00C52BCA"/>
    <w:rsid w:val="00C617CD"/>
    <w:rsid w:val="00C636C3"/>
    <w:rsid w:val="00C75CDA"/>
    <w:rsid w:val="00C8203B"/>
    <w:rsid w:val="00C84E41"/>
    <w:rsid w:val="00C90907"/>
    <w:rsid w:val="00C92374"/>
    <w:rsid w:val="00CA68E4"/>
    <w:rsid w:val="00CA750F"/>
    <w:rsid w:val="00CB3F44"/>
    <w:rsid w:val="00CB530D"/>
    <w:rsid w:val="00CB55B2"/>
    <w:rsid w:val="00CD4CB1"/>
    <w:rsid w:val="00CD6108"/>
    <w:rsid w:val="00CD6B13"/>
    <w:rsid w:val="00CF0654"/>
    <w:rsid w:val="00CF074A"/>
    <w:rsid w:val="00CF097A"/>
    <w:rsid w:val="00CF20C7"/>
    <w:rsid w:val="00CF2964"/>
    <w:rsid w:val="00CF66E3"/>
    <w:rsid w:val="00CF682A"/>
    <w:rsid w:val="00D01383"/>
    <w:rsid w:val="00D02FE4"/>
    <w:rsid w:val="00D0399E"/>
    <w:rsid w:val="00D109CA"/>
    <w:rsid w:val="00D11686"/>
    <w:rsid w:val="00D11F6B"/>
    <w:rsid w:val="00D13726"/>
    <w:rsid w:val="00D1641A"/>
    <w:rsid w:val="00D204CF"/>
    <w:rsid w:val="00D2294B"/>
    <w:rsid w:val="00D32436"/>
    <w:rsid w:val="00D333C5"/>
    <w:rsid w:val="00D33E63"/>
    <w:rsid w:val="00D43C9D"/>
    <w:rsid w:val="00D50EB6"/>
    <w:rsid w:val="00D5630B"/>
    <w:rsid w:val="00D6666B"/>
    <w:rsid w:val="00D729FF"/>
    <w:rsid w:val="00D744F6"/>
    <w:rsid w:val="00D903D2"/>
    <w:rsid w:val="00D927E1"/>
    <w:rsid w:val="00DA20F7"/>
    <w:rsid w:val="00DA71DF"/>
    <w:rsid w:val="00DC4ECB"/>
    <w:rsid w:val="00DD285A"/>
    <w:rsid w:val="00DD4E90"/>
    <w:rsid w:val="00DD7FFA"/>
    <w:rsid w:val="00DE2140"/>
    <w:rsid w:val="00DE3E56"/>
    <w:rsid w:val="00DE71FF"/>
    <w:rsid w:val="00DF4BEA"/>
    <w:rsid w:val="00DF5CF4"/>
    <w:rsid w:val="00DF6688"/>
    <w:rsid w:val="00E00F63"/>
    <w:rsid w:val="00E04D81"/>
    <w:rsid w:val="00E07BCC"/>
    <w:rsid w:val="00E11FF7"/>
    <w:rsid w:val="00E126B9"/>
    <w:rsid w:val="00E224DD"/>
    <w:rsid w:val="00E27136"/>
    <w:rsid w:val="00E30283"/>
    <w:rsid w:val="00E3494F"/>
    <w:rsid w:val="00E3592D"/>
    <w:rsid w:val="00E36365"/>
    <w:rsid w:val="00E375CF"/>
    <w:rsid w:val="00E4371C"/>
    <w:rsid w:val="00E550B0"/>
    <w:rsid w:val="00E55155"/>
    <w:rsid w:val="00E55B4A"/>
    <w:rsid w:val="00E55DF4"/>
    <w:rsid w:val="00E57BC2"/>
    <w:rsid w:val="00E57D5B"/>
    <w:rsid w:val="00E604A6"/>
    <w:rsid w:val="00E60E47"/>
    <w:rsid w:val="00E64BCF"/>
    <w:rsid w:val="00E64BF3"/>
    <w:rsid w:val="00E72B8B"/>
    <w:rsid w:val="00E73896"/>
    <w:rsid w:val="00E73BEB"/>
    <w:rsid w:val="00E762EA"/>
    <w:rsid w:val="00E771C8"/>
    <w:rsid w:val="00E8184B"/>
    <w:rsid w:val="00E870CA"/>
    <w:rsid w:val="00E92A96"/>
    <w:rsid w:val="00EA19B5"/>
    <w:rsid w:val="00EA6978"/>
    <w:rsid w:val="00EB11C0"/>
    <w:rsid w:val="00EB3D88"/>
    <w:rsid w:val="00EB4911"/>
    <w:rsid w:val="00EB49B5"/>
    <w:rsid w:val="00EB56D5"/>
    <w:rsid w:val="00EB75A8"/>
    <w:rsid w:val="00EC0109"/>
    <w:rsid w:val="00EC5A98"/>
    <w:rsid w:val="00EC72A0"/>
    <w:rsid w:val="00ED1993"/>
    <w:rsid w:val="00ED2F30"/>
    <w:rsid w:val="00ED5F79"/>
    <w:rsid w:val="00EE6652"/>
    <w:rsid w:val="00EF15F7"/>
    <w:rsid w:val="00EF6778"/>
    <w:rsid w:val="00F01E05"/>
    <w:rsid w:val="00F02E9F"/>
    <w:rsid w:val="00F044D9"/>
    <w:rsid w:val="00F04CB7"/>
    <w:rsid w:val="00F05ADF"/>
    <w:rsid w:val="00F07B36"/>
    <w:rsid w:val="00F107C6"/>
    <w:rsid w:val="00F17CB6"/>
    <w:rsid w:val="00F226D8"/>
    <w:rsid w:val="00F241A7"/>
    <w:rsid w:val="00F42AEF"/>
    <w:rsid w:val="00F45FB8"/>
    <w:rsid w:val="00F46D12"/>
    <w:rsid w:val="00F519A9"/>
    <w:rsid w:val="00F53D88"/>
    <w:rsid w:val="00F5438B"/>
    <w:rsid w:val="00F57FC2"/>
    <w:rsid w:val="00F60375"/>
    <w:rsid w:val="00F61AF8"/>
    <w:rsid w:val="00F62ECE"/>
    <w:rsid w:val="00F815B2"/>
    <w:rsid w:val="00F92B32"/>
    <w:rsid w:val="00F942F2"/>
    <w:rsid w:val="00FA17E9"/>
    <w:rsid w:val="00FA2CCE"/>
    <w:rsid w:val="00FC1686"/>
    <w:rsid w:val="00FC1797"/>
    <w:rsid w:val="00FC28D1"/>
    <w:rsid w:val="00FD3098"/>
    <w:rsid w:val="00FD5A32"/>
    <w:rsid w:val="00FD73AC"/>
    <w:rsid w:val="00FE0070"/>
    <w:rsid w:val="00FE2968"/>
    <w:rsid w:val="00FE540E"/>
    <w:rsid w:val="00FE64DF"/>
    <w:rsid w:val="00FF49D6"/>
    <w:rsid w:val="00FF4D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CAFA"/>
  <w15:chartTrackingRefBased/>
  <w15:docId w15:val="{CF8B8552-92C9-45BD-9C46-6AE86F70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4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347343"/>
    <w:pPr>
      <w:spacing w:after="0" w:line="240" w:lineRule="auto"/>
    </w:pPr>
    <w:rPr>
      <w:sz w:val="20"/>
      <w:szCs w:val="20"/>
    </w:rPr>
  </w:style>
  <w:style w:type="character" w:customStyle="1" w:styleId="FodnotetekstTegn">
    <w:name w:val="Fodnotetekst Tegn"/>
    <w:basedOn w:val="Standardskrifttypeiafsnit"/>
    <w:link w:val="Fodnotetekst"/>
    <w:uiPriority w:val="99"/>
    <w:rsid w:val="00347343"/>
    <w:rPr>
      <w:sz w:val="20"/>
      <w:szCs w:val="20"/>
    </w:rPr>
  </w:style>
  <w:style w:type="character" w:styleId="Fodnotehenvisning">
    <w:name w:val="footnote reference"/>
    <w:basedOn w:val="Standardskrifttypeiafsnit"/>
    <w:uiPriority w:val="99"/>
    <w:semiHidden/>
    <w:unhideWhenUsed/>
    <w:rsid w:val="00347343"/>
    <w:rPr>
      <w:vertAlign w:val="superscript"/>
    </w:rPr>
  </w:style>
  <w:style w:type="character" w:styleId="Hyperlink">
    <w:name w:val="Hyperlink"/>
    <w:basedOn w:val="Standardskrifttypeiafsnit"/>
    <w:uiPriority w:val="99"/>
    <w:unhideWhenUsed/>
    <w:rsid w:val="00347343"/>
    <w:rPr>
      <w:color w:val="0563C1" w:themeColor="hyperlink"/>
      <w:u w:val="single"/>
    </w:rPr>
  </w:style>
  <w:style w:type="table" w:styleId="Tabel-Gitter">
    <w:name w:val="Table Grid"/>
    <w:basedOn w:val="Tabel-Normal"/>
    <w:uiPriority w:val="39"/>
    <w:rsid w:val="00CF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8203B"/>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8203B"/>
  </w:style>
  <w:style w:type="paragraph" w:styleId="Sidefod">
    <w:name w:val="footer"/>
    <w:basedOn w:val="Normal"/>
    <w:link w:val="SidefodTegn"/>
    <w:uiPriority w:val="99"/>
    <w:unhideWhenUsed/>
    <w:rsid w:val="00C8203B"/>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8203B"/>
  </w:style>
  <w:style w:type="paragraph" w:styleId="Listeafsnit">
    <w:name w:val="List Paragraph"/>
    <w:basedOn w:val="Normal"/>
    <w:uiPriority w:val="34"/>
    <w:qFormat/>
    <w:rsid w:val="008B6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920">
      <w:bodyDiv w:val="1"/>
      <w:marLeft w:val="0"/>
      <w:marRight w:val="0"/>
      <w:marTop w:val="0"/>
      <w:marBottom w:val="0"/>
      <w:divBdr>
        <w:top w:val="none" w:sz="0" w:space="0" w:color="auto"/>
        <w:left w:val="none" w:sz="0" w:space="0" w:color="auto"/>
        <w:bottom w:val="none" w:sz="0" w:space="0" w:color="auto"/>
        <w:right w:val="none" w:sz="0" w:space="0" w:color="auto"/>
      </w:divBdr>
    </w:div>
    <w:div w:id="175194245">
      <w:bodyDiv w:val="1"/>
      <w:marLeft w:val="0"/>
      <w:marRight w:val="0"/>
      <w:marTop w:val="0"/>
      <w:marBottom w:val="0"/>
      <w:divBdr>
        <w:top w:val="none" w:sz="0" w:space="0" w:color="auto"/>
        <w:left w:val="none" w:sz="0" w:space="0" w:color="auto"/>
        <w:bottom w:val="none" w:sz="0" w:space="0" w:color="auto"/>
        <w:right w:val="none" w:sz="0" w:space="0" w:color="auto"/>
      </w:divBdr>
    </w:div>
    <w:div w:id="307248925">
      <w:bodyDiv w:val="1"/>
      <w:marLeft w:val="0"/>
      <w:marRight w:val="0"/>
      <w:marTop w:val="0"/>
      <w:marBottom w:val="0"/>
      <w:divBdr>
        <w:top w:val="none" w:sz="0" w:space="0" w:color="auto"/>
        <w:left w:val="none" w:sz="0" w:space="0" w:color="auto"/>
        <w:bottom w:val="none" w:sz="0" w:space="0" w:color="auto"/>
        <w:right w:val="none" w:sz="0" w:space="0" w:color="auto"/>
      </w:divBdr>
    </w:div>
    <w:div w:id="436560033">
      <w:bodyDiv w:val="1"/>
      <w:marLeft w:val="0"/>
      <w:marRight w:val="0"/>
      <w:marTop w:val="0"/>
      <w:marBottom w:val="0"/>
      <w:divBdr>
        <w:top w:val="none" w:sz="0" w:space="0" w:color="auto"/>
        <w:left w:val="none" w:sz="0" w:space="0" w:color="auto"/>
        <w:bottom w:val="none" w:sz="0" w:space="0" w:color="auto"/>
        <w:right w:val="none" w:sz="0" w:space="0" w:color="auto"/>
      </w:divBdr>
    </w:div>
    <w:div w:id="595211379">
      <w:bodyDiv w:val="1"/>
      <w:marLeft w:val="0"/>
      <w:marRight w:val="0"/>
      <w:marTop w:val="0"/>
      <w:marBottom w:val="0"/>
      <w:divBdr>
        <w:top w:val="none" w:sz="0" w:space="0" w:color="auto"/>
        <w:left w:val="none" w:sz="0" w:space="0" w:color="auto"/>
        <w:bottom w:val="none" w:sz="0" w:space="0" w:color="auto"/>
        <w:right w:val="none" w:sz="0" w:space="0" w:color="auto"/>
      </w:divBdr>
    </w:div>
    <w:div w:id="620302221">
      <w:bodyDiv w:val="1"/>
      <w:marLeft w:val="0"/>
      <w:marRight w:val="0"/>
      <w:marTop w:val="0"/>
      <w:marBottom w:val="0"/>
      <w:divBdr>
        <w:top w:val="none" w:sz="0" w:space="0" w:color="auto"/>
        <w:left w:val="none" w:sz="0" w:space="0" w:color="auto"/>
        <w:bottom w:val="none" w:sz="0" w:space="0" w:color="auto"/>
        <w:right w:val="none" w:sz="0" w:space="0" w:color="auto"/>
      </w:divBdr>
    </w:div>
    <w:div w:id="702486524">
      <w:bodyDiv w:val="1"/>
      <w:marLeft w:val="0"/>
      <w:marRight w:val="0"/>
      <w:marTop w:val="0"/>
      <w:marBottom w:val="0"/>
      <w:divBdr>
        <w:top w:val="none" w:sz="0" w:space="0" w:color="auto"/>
        <w:left w:val="none" w:sz="0" w:space="0" w:color="auto"/>
        <w:bottom w:val="none" w:sz="0" w:space="0" w:color="auto"/>
        <w:right w:val="none" w:sz="0" w:space="0" w:color="auto"/>
      </w:divBdr>
    </w:div>
    <w:div w:id="755052517">
      <w:bodyDiv w:val="1"/>
      <w:marLeft w:val="0"/>
      <w:marRight w:val="0"/>
      <w:marTop w:val="0"/>
      <w:marBottom w:val="0"/>
      <w:divBdr>
        <w:top w:val="none" w:sz="0" w:space="0" w:color="auto"/>
        <w:left w:val="none" w:sz="0" w:space="0" w:color="auto"/>
        <w:bottom w:val="none" w:sz="0" w:space="0" w:color="auto"/>
        <w:right w:val="none" w:sz="0" w:space="0" w:color="auto"/>
      </w:divBdr>
    </w:div>
    <w:div w:id="761800453">
      <w:bodyDiv w:val="1"/>
      <w:marLeft w:val="0"/>
      <w:marRight w:val="0"/>
      <w:marTop w:val="0"/>
      <w:marBottom w:val="0"/>
      <w:divBdr>
        <w:top w:val="none" w:sz="0" w:space="0" w:color="auto"/>
        <w:left w:val="none" w:sz="0" w:space="0" w:color="auto"/>
        <w:bottom w:val="none" w:sz="0" w:space="0" w:color="auto"/>
        <w:right w:val="none" w:sz="0" w:space="0" w:color="auto"/>
      </w:divBdr>
    </w:div>
    <w:div w:id="761804379">
      <w:bodyDiv w:val="1"/>
      <w:marLeft w:val="0"/>
      <w:marRight w:val="0"/>
      <w:marTop w:val="0"/>
      <w:marBottom w:val="0"/>
      <w:divBdr>
        <w:top w:val="none" w:sz="0" w:space="0" w:color="auto"/>
        <w:left w:val="none" w:sz="0" w:space="0" w:color="auto"/>
        <w:bottom w:val="none" w:sz="0" w:space="0" w:color="auto"/>
        <w:right w:val="none" w:sz="0" w:space="0" w:color="auto"/>
      </w:divBdr>
    </w:div>
    <w:div w:id="825052250">
      <w:bodyDiv w:val="1"/>
      <w:marLeft w:val="0"/>
      <w:marRight w:val="0"/>
      <w:marTop w:val="0"/>
      <w:marBottom w:val="0"/>
      <w:divBdr>
        <w:top w:val="none" w:sz="0" w:space="0" w:color="auto"/>
        <w:left w:val="none" w:sz="0" w:space="0" w:color="auto"/>
        <w:bottom w:val="none" w:sz="0" w:space="0" w:color="auto"/>
        <w:right w:val="none" w:sz="0" w:space="0" w:color="auto"/>
      </w:divBdr>
    </w:div>
    <w:div w:id="866135434">
      <w:bodyDiv w:val="1"/>
      <w:marLeft w:val="0"/>
      <w:marRight w:val="0"/>
      <w:marTop w:val="0"/>
      <w:marBottom w:val="0"/>
      <w:divBdr>
        <w:top w:val="none" w:sz="0" w:space="0" w:color="auto"/>
        <w:left w:val="none" w:sz="0" w:space="0" w:color="auto"/>
        <w:bottom w:val="none" w:sz="0" w:space="0" w:color="auto"/>
        <w:right w:val="none" w:sz="0" w:space="0" w:color="auto"/>
      </w:divBdr>
    </w:div>
    <w:div w:id="968785298">
      <w:bodyDiv w:val="1"/>
      <w:marLeft w:val="0"/>
      <w:marRight w:val="0"/>
      <w:marTop w:val="0"/>
      <w:marBottom w:val="0"/>
      <w:divBdr>
        <w:top w:val="none" w:sz="0" w:space="0" w:color="auto"/>
        <w:left w:val="none" w:sz="0" w:space="0" w:color="auto"/>
        <w:bottom w:val="none" w:sz="0" w:space="0" w:color="auto"/>
        <w:right w:val="none" w:sz="0" w:space="0" w:color="auto"/>
      </w:divBdr>
    </w:div>
    <w:div w:id="1047802117">
      <w:bodyDiv w:val="1"/>
      <w:marLeft w:val="0"/>
      <w:marRight w:val="0"/>
      <w:marTop w:val="0"/>
      <w:marBottom w:val="0"/>
      <w:divBdr>
        <w:top w:val="none" w:sz="0" w:space="0" w:color="auto"/>
        <w:left w:val="none" w:sz="0" w:space="0" w:color="auto"/>
        <w:bottom w:val="none" w:sz="0" w:space="0" w:color="auto"/>
        <w:right w:val="none" w:sz="0" w:space="0" w:color="auto"/>
      </w:divBdr>
    </w:div>
    <w:div w:id="1086731463">
      <w:bodyDiv w:val="1"/>
      <w:marLeft w:val="0"/>
      <w:marRight w:val="0"/>
      <w:marTop w:val="0"/>
      <w:marBottom w:val="0"/>
      <w:divBdr>
        <w:top w:val="none" w:sz="0" w:space="0" w:color="auto"/>
        <w:left w:val="none" w:sz="0" w:space="0" w:color="auto"/>
        <w:bottom w:val="none" w:sz="0" w:space="0" w:color="auto"/>
        <w:right w:val="none" w:sz="0" w:space="0" w:color="auto"/>
      </w:divBdr>
    </w:div>
    <w:div w:id="1344285291">
      <w:bodyDiv w:val="1"/>
      <w:marLeft w:val="0"/>
      <w:marRight w:val="0"/>
      <w:marTop w:val="0"/>
      <w:marBottom w:val="0"/>
      <w:divBdr>
        <w:top w:val="none" w:sz="0" w:space="0" w:color="auto"/>
        <w:left w:val="none" w:sz="0" w:space="0" w:color="auto"/>
        <w:bottom w:val="none" w:sz="0" w:space="0" w:color="auto"/>
        <w:right w:val="none" w:sz="0" w:space="0" w:color="auto"/>
      </w:divBdr>
    </w:div>
    <w:div w:id="1594897585">
      <w:bodyDiv w:val="1"/>
      <w:marLeft w:val="0"/>
      <w:marRight w:val="0"/>
      <w:marTop w:val="0"/>
      <w:marBottom w:val="0"/>
      <w:divBdr>
        <w:top w:val="none" w:sz="0" w:space="0" w:color="auto"/>
        <w:left w:val="none" w:sz="0" w:space="0" w:color="auto"/>
        <w:bottom w:val="none" w:sz="0" w:space="0" w:color="auto"/>
        <w:right w:val="none" w:sz="0" w:space="0" w:color="auto"/>
      </w:divBdr>
    </w:div>
    <w:div w:id="1722702924">
      <w:bodyDiv w:val="1"/>
      <w:marLeft w:val="0"/>
      <w:marRight w:val="0"/>
      <w:marTop w:val="0"/>
      <w:marBottom w:val="0"/>
      <w:divBdr>
        <w:top w:val="none" w:sz="0" w:space="0" w:color="auto"/>
        <w:left w:val="none" w:sz="0" w:space="0" w:color="auto"/>
        <w:bottom w:val="none" w:sz="0" w:space="0" w:color="auto"/>
        <w:right w:val="none" w:sz="0" w:space="0" w:color="auto"/>
      </w:divBdr>
    </w:div>
    <w:div w:id="1849101715">
      <w:bodyDiv w:val="1"/>
      <w:marLeft w:val="0"/>
      <w:marRight w:val="0"/>
      <w:marTop w:val="0"/>
      <w:marBottom w:val="0"/>
      <w:divBdr>
        <w:top w:val="none" w:sz="0" w:space="0" w:color="auto"/>
        <w:left w:val="none" w:sz="0" w:space="0" w:color="auto"/>
        <w:bottom w:val="none" w:sz="0" w:space="0" w:color="auto"/>
        <w:right w:val="none" w:sz="0" w:space="0" w:color="auto"/>
      </w:divBdr>
    </w:div>
    <w:div w:id="20932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AA0F-5AAF-4AA1-96D2-8C2D1D6A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8846</Words>
  <Characters>53963</Characters>
  <Application>Microsoft Office Word</Application>
  <DocSecurity>0</DocSecurity>
  <Lines>449</Lines>
  <Paragraphs>125</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62684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Bjørnskov</dc:creator>
  <cp:keywords/>
  <dc:description/>
  <cp:lastModifiedBy>Christian Bjørnskov</cp:lastModifiedBy>
  <cp:revision>2</cp:revision>
  <dcterms:created xsi:type="dcterms:W3CDTF">2020-03-22T09:55:00Z</dcterms:created>
  <dcterms:modified xsi:type="dcterms:W3CDTF">2020-03-22T09:55:00Z</dcterms:modified>
</cp:coreProperties>
</file>